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61F4E" w14:textId="77777777" w:rsidR="000676D0" w:rsidRPr="00A86B91" w:rsidRDefault="000676D0" w:rsidP="000676D0">
      <w:pPr>
        <w:pStyle w:val="Titre1"/>
        <w:numPr>
          <w:ilvl w:val="0"/>
          <w:numId w:val="0"/>
        </w:numPr>
        <w:ind w:left="432"/>
      </w:pPr>
      <w:r w:rsidRPr="00A86B91">
        <w:t>INNWATER’S CITIZEN ENGAGEMENT GUIDANCE FORM</w:t>
      </w:r>
    </w:p>
    <w:p w14:paraId="64CDB482" w14:textId="77777777" w:rsidR="000676D0" w:rsidRPr="003E4DCD" w:rsidRDefault="000676D0" w:rsidP="000676D0">
      <w:pPr>
        <w:rPr>
          <w:rFonts w:asciiTheme="majorHAnsi" w:hAnsiTheme="majorHAnsi" w:cstheme="majorHAnsi"/>
          <w:b/>
          <w:bCs/>
          <w:sz w:val="28"/>
          <w:szCs w:val="28"/>
          <w:lang w:val="en-GB"/>
        </w:rPr>
      </w:pPr>
      <w:r w:rsidRPr="003E4DCD">
        <w:rPr>
          <w:rFonts w:asciiTheme="majorHAnsi" w:hAnsiTheme="majorHAnsi" w:cstheme="majorHAnsi"/>
          <w:b/>
          <w:bCs/>
          <w:sz w:val="28"/>
          <w:szCs w:val="28"/>
          <w:lang w:val="en-GB"/>
        </w:rPr>
        <w:t xml:space="preserve">GENERAL RECOMMENDATIONS </w:t>
      </w:r>
    </w:p>
    <w:p w14:paraId="4292D769" w14:textId="77777777" w:rsidR="000676D0" w:rsidRPr="006A28CA" w:rsidRDefault="000676D0" w:rsidP="000676D0">
      <w:pPr>
        <w:rPr>
          <w:lang w:val="en-GB"/>
        </w:rPr>
      </w:pPr>
      <w:r w:rsidRPr="003E4DCD">
        <w:rPr>
          <w:lang w:val="en-GB"/>
        </w:rPr>
        <w:t xml:space="preserve">This form is intended to guide Pilot Sites in the process of gathering and analysing data to set a </w:t>
      </w:r>
      <w:r w:rsidRPr="003E4DCD">
        <w:rPr>
          <w:b/>
          <w:bCs/>
          <w:lang w:val="en-GB"/>
        </w:rPr>
        <w:t>Citizen Engagement Roadmap</w:t>
      </w:r>
      <w:r w:rsidRPr="003E4DCD">
        <w:rPr>
          <w:lang w:val="en-GB"/>
        </w:rPr>
        <w:t xml:space="preserve">. </w:t>
      </w:r>
      <w:r w:rsidRPr="006A28CA">
        <w:rPr>
          <w:lang w:val="en-GB"/>
        </w:rPr>
        <w:t>In order to effectively plan their engagement activities and meetings, PS are recommended to:</w:t>
      </w:r>
    </w:p>
    <w:p w14:paraId="165EBE79" w14:textId="77777777" w:rsidR="000676D0" w:rsidRDefault="000676D0" w:rsidP="000676D0">
      <w:pPr>
        <w:pStyle w:val="Listen2"/>
      </w:pPr>
      <w:r w:rsidRPr="006A28CA">
        <w:t>Review the theoretical framework for citizen engagement presented as D3.2. The report provides a synthetic overview of the key questions that PS will need to address (why, what for, who, how), as well as references that can support PS to further substantiate their assessment of citizen engagement according to the local context and specific objectives.</w:t>
      </w:r>
    </w:p>
    <w:p w14:paraId="4BBDEDF1" w14:textId="77777777" w:rsidR="000676D0" w:rsidRPr="006A28CA" w:rsidRDefault="000676D0" w:rsidP="000676D0">
      <w:pPr>
        <w:pStyle w:val="Listen2"/>
        <w:numPr>
          <w:ilvl w:val="0"/>
          <w:numId w:val="0"/>
        </w:numPr>
        <w:ind w:left="284"/>
      </w:pPr>
    </w:p>
    <w:p w14:paraId="505E030D" w14:textId="77777777" w:rsidR="000676D0" w:rsidRDefault="000676D0" w:rsidP="000676D0">
      <w:pPr>
        <w:pStyle w:val="Listen2"/>
      </w:pPr>
      <w:r w:rsidRPr="006A28CA">
        <w:t xml:space="preserve">Review the ongoing work undertaken under WP2 Water governance for sustainability and resilience. The enhanced water governance assessment tool (D2.1) and the framework validation and future governance recommendations (D2.3) will provide PS with the water governance conceptual, methodological, and practical foundations on which citizen engagement will take place. </w:t>
      </w:r>
    </w:p>
    <w:p w14:paraId="41A7F505" w14:textId="77777777" w:rsidR="000676D0" w:rsidRPr="006A28CA" w:rsidRDefault="000676D0" w:rsidP="000676D0">
      <w:pPr>
        <w:pStyle w:val="Listen2"/>
        <w:numPr>
          <w:ilvl w:val="0"/>
          <w:numId w:val="0"/>
        </w:numPr>
      </w:pPr>
    </w:p>
    <w:p w14:paraId="636F9ED9" w14:textId="3522ED71" w:rsidR="000676D0" w:rsidRPr="006A28CA" w:rsidRDefault="000676D0" w:rsidP="000676D0">
      <w:pPr>
        <w:pStyle w:val="Listen2"/>
      </w:pPr>
      <w:r w:rsidRPr="006A28CA">
        <w:t xml:space="preserve">Use this three-step form to progress towards setting a Citizen Engagement Roadmap. Each step consists of a set of questions that PS need to address before moving on to the following phase. The PS can work on each step through internal meetings, </w:t>
      </w:r>
      <w:proofErr w:type="spellStart"/>
      <w:r w:rsidRPr="006A28CA">
        <w:t>InnWater</w:t>
      </w:r>
      <w:proofErr w:type="spellEnd"/>
      <w:r w:rsidRPr="006A28CA">
        <w:t xml:space="preserve"> workshops, brainstorming exercises, interviews, etc. The final output of the form should be a completed Citizen Engagement Roadmap. A template is provided at the end of the form</w:t>
      </w:r>
      <w:r>
        <w:t xml:space="preserve"> (</w:t>
      </w:r>
      <w:r>
        <w:t>Figure 1</w:t>
      </w:r>
      <w:r>
        <w:t>)</w:t>
      </w:r>
      <w:r w:rsidRPr="006A28CA">
        <w:t xml:space="preserve">. </w:t>
      </w:r>
    </w:p>
    <w:p w14:paraId="4C2DE976" w14:textId="77777777" w:rsidR="000676D0" w:rsidRPr="003E4DCD" w:rsidRDefault="000676D0" w:rsidP="000676D0">
      <w:pPr>
        <w:rPr>
          <w:rFonts w:asciiTheme="majorHAnsi" w:hAnsiTheme="majorHAnsi" w:cstheme="majorHAnsi"/>
          <w:color w:val="0BA38A"/>
          <w:lang w:val="en-GB"/>
        </w:rPr>
      </w:pPr>
    </w:p>
    <w:p w14:paraId="18622CA9" w14:textId="77777777" w:rsidR="000676D0" w:rsidRPr="003E4DCD" w:rsidRDefault="000676D0" w:rsidP="000676D0">
      <w:pPr>
        <w:rPr>
          <w:rFonts w:asciiTheme="majorHAnsi" w:hAnsiTheme="majorHAnsi" w:cstheme="majorHAnsi"/>
          <w:b/>
          <w:bCs/>
          <w:color w:val="0BA38A"/>
          <w:lang w:val="en-GB"/>
        </w:rPr>
      </w:pPr>
      <w:r w:rsidRPr="003E4DCD">
        <w:rPr>
          <w:rFonts w:asciiTheme="majorHAnsi" w:hAnsiTheme="majorHAnsi" w:cstheme="majorHAnsi"/>
          <w:b/>
          <w:bCs/>
          <w:color w:val="0BA38A"/>
          <w:lang w:val="en-GB"/>
        </w:rPr>
        <w:t>STEP 1. PILOT SITE INTERNAL ASSESSMENT</w:t>
      </w:r>
    </w:p>
    <w:tbl>
      <w:tblPr>
        <w:tblStyle w:val="Grilledutableau"/>
        <w:tblW w:w="9067" w:type="dxa"/>
        <w:tblLook w:val="04A0" w:firstRow="1" w:lastRow="0" w:firstColumn="1" w:lastColumn="0" w:noHBand="0" w:noVBand="1"/>
      </w:tblPr>
      <w:tblGrid>
        <w:gridCol w:w="4957"/>
        <w:gridCol w:w="4110"/>
      </w:tblGrid>
      <w:tr w:rsidR="000676D0" w:rsidRPr="00822E5F" w14:paraId="7DD0254B" w14:textId="77777777" w:rsidTr="0005298E">
        <w:tc>
          <w:tcPr>
            <w:tcW w:w="4957" w:type="dxa"/>
          </w:tcPr>
          <w:p w14:paraId="09580C3D" w14:textId="77777777" w:rsidR="000676D0" w:rsidRPr="00C80212" w:rsidRDefault="000676D0" w:rsidP="0005298E">
            <w:pPr>
              <w:ind w:firstLine="0"/>
              <w:rPr>
                <w:rFonts w:asciiTheme="majorHAnsi" w:hAnsiTheme="majorHAnsi" w:cstheme="majorHAnsi"/>
                <w:lang w:val="en-GB"/>
              </w:rPr>
            </w:pPr>
            <w:r w:rsidRPr="003E4DCD">
              <w:rPr>
                <w:rFonts w:asciiTheme="majorHAnsi" w:hAnsiTheme="majorHAnsi" w:cstheme="majorHAnsi"/>
                <w:b/>
                <w:bCs/>
                <w:color w:val="863084"/>
                <w:lang w:val="en-GB"/>
              </w:rPr>
              <w:t>PROBLEM</w:t>
            </w:r>
            <w:r w:rsidRPr="00C80212">
              <w:rPr>
                <w:rFonts w:asciiTheme="majorHAnsi" w:hAnsiTheme="majorHAnsi" w:cstheme="majorHAnsi"/>
                <w:b/>
                <w:bCs/>
                <w:color w:val="7F7F7F" w:themeColor="text1" w:themeTint="80"/>
                <w:lang w:val="en-GB"/>
              </w:rPr>
              <w:t>:</w:t>
            </w:r>
            <w:r w:rsidRPr="00C80212">
              <w:rPr>
                <w:rFonts w:asciiTheme="majorHAnsi" w:hAnsiTheme="majorHAnsi" w:cstheme="majorHAnsi"/>
                <w:color w:val="7F7F7F" w:themeColor="text1" w:themeTint="80"/>
                <w:lang w:val="en-GB"/>
              </w:rPr>
              <w:t xml:space="preserve"> </w:t>
            </w:r>
            <w:r w:rsidRPr="00C80212">
              <w:rPr>
                <w:rFonts w:asciiTheme="majorHAnsi" w:hAnsiTheme="majorHAnsi" w:cstheme="majorHAnsi"/>
                <w:lang w:val="en-GB"/>
              </w:rPr>
              <w:t xml:space="preserve">what is citizen engagement for? </w:t>
            </w:r>
          </w:p>
        </w:tc>
        <w:tc>
          <w:tcPr>
            <w:tcW w:w="4110" w:type="dxa"/>
          </w:tcPr>
          <w:p w14:paraId="11DA4685" w14:textId="77777777" w:rsidR="000676D0" w:rsidRPr="00C80212" w:rsidRDefault="000676D0" w:rsidP="0005298E">
            <w:pPr>
              <w:ind w:firstLine="0"/>
              <w:jc w:val="left"/>
              <w:rPr>
                <w:rFonts w:asciiTheme="majorHAnsi" w:hAnsiTheme="majorHAnsi" w:cstheme="majorHAnsi"/>
                <w:i/>
                <w:iCs/>
                <w:color w:val="FF0000"/>
                <w:lang w:val="en-GB"/>
              </w:rPr>
            </w:pPr>
            <w:proofErr w:type="gramStart"/>
            <w:r w:rsidRPr="00C80212">
              <w:rPr>
                <w:rFonts w:asciiTheme="majorHAnsi" w:hAnsiTheme="majorHAnsi" w:cstheme="majorHAnsi"/>
                <w:i/>
                <w:iCs/>
                <w:color w:val="FF0000"/>
                <w:lang w:val="en-GB"/>
              </w:rPr>
              <w:t>E.g.</w:t>
            </w:r>
            <w:proofErr w:type="gramEnd"/>
            <w:r w:rsidRPr="00C80212">
              <w:rPr>
                <w:rFonts w:asciiTheme="majorHAnsi" w:hAnsiTheme="majorHAnsi" w:cstheme="majorHAnsi"/>
                <w:i/>
                <w:iCs/>
                <w:color w:val="FF0000"/>
                <w:lang w:val="en-GB"/>
              </w:rPr>
              <w:t xml:space="preserve"> water pricing, education, awareness</w:t>
            </w:r>
          </w:p>
        </w:tc>
      </w:tr>
      <w:tr w:rsidR="000676D0" w:rsidRPr="00822E5F" w14:paraId="1275ECA2" w14:textId="77777777" w:rsidTr="0005298E">
        <w:tc>
          <w:tcPr>
            <w:tcW w:w="4957" w:type="dxa"/>
          </w:tcPr>
          <w:p w14:paraId="3533AB4D" w14:textId="77777777" w:rsidR="000676D0" w:rsidRPr="00C80212" w:rsidRDefault="000676D0" w:rsidP="0005298E">
            <w:pPr>
              <w:ind w:firstLine="0"/>
              <w:rPr>
                <w:rFonts w:asciiTheme="majorHAnsi" w:hAnsiTheme="majorHAnsi" w:cstheme="majorHAnsi"/>
                <w:lang w:val="en-GB"/>
              </w:rPr>
            </w:pPr>
            <w:r w:rsidRPr="003E4DCD">
              <w:rPr>
                <w:rFonts w:asciiTheme="majorHAnsi" w:hAnsiTheme="majorHAnsi" w:cstheme="majorHAnsi"/>
                <w:b/>
                <w:bCs/>
                <w:color w:val="863084"/>
                <w:lang w:val="en-GB"/>
              </w:rPr>
              <w:t>EXPERIENCE</w:t>
            </w:r>
            <w:r w:rsidRPr="00C80212">
              <w:rPr>
                <w:rFonts w:asciiTheme="majorHAnsi" w:hAnsiTheme="majorHAnsi" w:cstheme="majorHAnsi"/>
                <w:b/>
                <w:bCs/>
                <w:color w:val="7F7F7F" w:themeColor="text1" w:themeTint="80"/>
                <w:lang w:val="en-GB"/>
              </w:rPr>
              <w:t>:</w:t>
            </w:r>
            <w:r w:rsidRPr="00C80212">
              <w:rPr>
                <w:rFonts w:asciiTheme="majorHAnsi" w:hAnsiTheme="majorHAnsi" w:cstheme="majorHAnsi"/>
                <w:color w:val="7F7F7F" w:themeColor="text1" w:themeTint="80"/>
                <w:lang w:val="en-GB"/>
              </w:rPr>
              <w:t xml:space="preserve"> </w:t>
            </w:r>
            <w:r w:rsidRPr="00C80212">
              <w:rPr>
                <w:rFonts w:asciiTheme="majorHAnsi" w:hAnsiTheme="majorHAnsi" w:cstheme="majorHAnsi"/>
                <w:lang w:val="en-GB"/>
              </w:rPr>
              <w:t>What activities are you already conducting with/for local communities in relation to water? How do they relate/respond to the problem?</w:t>
            </w:r>
          </w:p>
        </w:tc>
        <w:tc>
          <w:tcPr>
            <w:tcW w:w="4110" w:type="dxa"/>
          </w:tcPr>
          <w:p w14:paraId="1A3F88F5" w14:textId="77777777" w:rsidR="000676D0" w:rsidRPr="00C80212" w:rsidRDefault="000676D0" w:rsidP="0005298E">
            <w:pPr>
              <w:ind w:firstLine="0"/>
              <w:jc w:val="left"/>
              <w:rPr>
                <w:rFonts w:asciiTheme="majorHAnsi" w:hAnsiTheme="majorHAnsi" w:cstheme="majorHAnsi"/>
                <w:i/>
                <w:iCs/>
                <w:color w:val="FF0000"/>
                <w:lang w:val="en-GB"/>
              </w:rPr>
            </w:pPr>
            <w:proofErr w:type="gramStart"/>
            <w:r w:rsidRPr="00C80212">
              <w:rPr>
                <w:rFonts w:asciiTheme="majorHAnsi" w:hAnsiTheme="majorHAnsi" w:cstheme="majorHAnsi"/>
                <w:i/>
                <w:iCs/>
                <w:color w:val="FF0000"/>
                <w:lang w:val="en-GB"/>
              </w:rPr>
              <w:t>E.g.</w:t>
            </w:r>
            <w:proofErr w:type="gramEnd"/>
            <w:r w:rsidRPr="00C80212">
              <w:rPr>
                <w:rFonts w:asciiTheme="majorHAnsi" w:hAnsiTheme="majorHAnsi" w:cstheme="majorHAnsi"/>
                <w:i/>
                <w:iCs/>
                <w:color w:val="FF0000"/>
                <w:lang w:val="en-GB"/>
              </w:rPr>
              <w:t xml:space="preserve"> neighbourhood meetings to inform/raise awareness, citizen science in connection to water quality and quantity. </w:t>
            </w:r>
          </w:p>
        </w:tc>
      </w:tr>
      <w:tr w:rsidR="000676D0" w:rsidRPr="00822E5F" w14:paraId="7D54C6C4" w14:textId="77777777" w:rsidTr="0005298E">
        <w:tc>
          <w:tcPr>
            <w:tcW w:w="4957" w:type="dxa"/>
          </w:tcPr>
          <w:p w14:paraId="5103BD38" w14:textId="77777777" w:rsidR="000676D0" w:rsidRPr="00C80212" w:rsidRDefault="000676D0" w:rsidP="0005298E">
            <w:pPr>
              <w:ind w:firstLine="0"/>
              <w:rPr>
                <w:rFonts w:asciiTheme="majorHAnsi" w:hAnsiTheme="majorHAnsi" w:cstheme="majorHAnsi"/>
                <w:lang w:val="en-GB"/>
              </w:rPr>
            </w:pPr>
            <w:r w:rsidRPr="003E4DCD">
              <w:rPr>
                <w:rFonts w:asciiTheme="majorHAnsi" w:hAnsiTheme="majorHAnsi" w:cstheme="majorHAnsi"/>
                <w:b/>
                <w:bCs/>
                <w:color w:val="863084"/>
                <w:lang w:val="en-GB"/>
              </w:rPr>
              <w:t>RIVER BASIN WATER FORUM</w:t>
            </w:r>
            <w:r w:rsidRPr="00C80212">
              <w:rPr>
                <w:rFonts w:asciiTheme="majorHAnsi" w:hAnsiTheme="majorHAnsi" w:cstheme="majorHAnsi"/>
                <w:b/>
                <w:bCs/>
                <w:color w:val="7F7F7F" w:themeColor="text1" w:themeTint="80"/>
                <w:lang w:val="en-GB"/>
              </w:rPr>
              <w:t>:</w:t>
            </w:r>
            <w:r w:rsidRPr="00C80212">
              <w:rPr>
                <w:rFonts w:asciiTheme="majorHAnsi" w:hAnsiTheme="majorHAnsi" w:cstheme="majorHAnsi"/>
                <w:color w:val="7F7F7F" w:themeColor="text1" w:themeTint="80"/>
                <w:lang w:val="en-GB"/>
              </w:rPr>
              <w:t xml:space="preserve"> </w:t>
            </w:r>
            <w:r w:rsidRPr="00C80212">
              <w:rPr>
                <w:rFonts w:asciiTheme="majorHAnsi" w:hAnsiTheme="majorHAnsi" w:cstheme="majorHAnsi"/>
                <w:lang w:val="en-GB"/>
              </w:rPr>
              <w:t xml:space="preserve">Is constituting a RBWF an objective? What are the expected outcomes of this RBWF? How do they relate to citizen engagement? </w:t>
            </w:r>
          </w:p>
        </w:tc>
        <w:tc>
          <w:tcPr>
            <w:tcW w:w="4110" w:type="dxa"/>
          </w:tcPr>
          <w:p w14:paraId="177EFA4B" w14:textId="77777777" w:rsidR="000676D0" w:rsidRPr="00C80212" w:rsidRDefault="000676D0" w:rsidP="0005298E">
            <w:pPr>
              <w:ind w:firstLine="0"/>
              <w:jc w:val="left"/>
              <w:rPr>
                <w:rFonts w:asciiTheme="majorHAnsi" w:hAnsiTheme="majorHAnsi" w:cstheme="majorHAnsi"/>
                <w:i/>
                <w:iCs/>
                <w:color w:val="FF0000"/>
                <w:lang w:val="en-GB"/>
              </w:rPr>
            </w:pPr>
            <w:proofErr w:type="gramStart"/>
            <w:r w:rsidRPr="00C80212">
              <w:rPr>
                <w:rFonts w:asciiTheme="majorHAnsi" w:hAnsiTheme="majorHAnsi" w:cstheme="majorHAnsi"/>
                <w:i/>
                <w:iCs/>
                <w:color w:val="FF0000"/>
                <w:lang w:val="en-GB"/>
              </w:rPr>
              <w:t>E.g.</w:t>
            </w:r>
            <w:proofErr w:type="gramEnd"/>
            <w:r w:rsidRPr="00C80212">
              <w:rPr>
                <w:rFonts w:asciiTheme="majorHAnsi" w:hAnsiTheme="majorHAnsi" w:cstheme="majorHAnsi"/>
                <w:i/>
                <w:iCs/>
                <w:color w:val="FF0000"/>
                <w:lang w:val="en-GB"/>
              </w:rPr>
              <w:t xml:space="preserve"> creating a RBWF as a long term objective to trigger citizen engagement and consolidate the participation of all actors in the Quintuple Helix </w:t>
            </w:r>
          </w:p>
        </w:tc>
      </w:tr>
      <w:tr w:rsidR="000676D0" w:rsidRPr="00822E5F" w14:paraId="5D897C29" w14:textId="77777777" w:rsidTr="0005298E">
        <w:tc>
          <w:tcPr>
            <w:tcW w:w="4957" w:type="dxa"/>
          </w:tcPr>
          <w:p w14:paraId="385A3DE5" w14:textId="77777777" w:rsidR="000676D0" w:rsidRPr="00C80212" w:rsidRDefault="000676D0" w:rsidP="0005298E">
            <w:pPr>
              <w:ind w:firstLine="0"/>
              <w:rPr>
                <w:rFonts w:asciiTheme="majorHAnsi" w:hAnsiTheme="majorHAnsi" w:cstheme="majorHAnsi"/>
                <w:lang w:val="en-GB"/>
              </w:rPr>
            </w:pPr>
            <w:r w:rsidRPr="003E4DCD">
              <w:rPr>
                <w:rFonts w:asciiTheme="majorHAnsi" w:hAnsiTheme="majorHAnsi" w:cstheme="majorHAnsi"/>
                <w:b/>
                <w:bCs/>
                <w:color w:val="863084"/>
                <w:lang w:val="en-GB"/>
              </w:rPr>
              <w:t>TIMELINE</w:t>
            </w:r>
            <w:r w:rsidRPr="00C80212">
              <w:rPr>
                <w:rFonts w:asciiTheme="majorHAnsi" w:hAnsiTheme="majorHAnsi" w:cstheme="majorHAnsi"/>
                <w:b/>
                <w:bCs/>
                <w:color w:val="7F7F7F" w:themeColor="text1" w:themeTint="80"/>
                <w:lang w:val="en-GB"/>
              </w:rPr>
              <w:t>:</w:t>
            </w:r>
            <w:r w:rsidRPr="00C80212">
              <w:rPr>
                <w:rFonts w:asciiTheme="majorHAnsi" w:hAnsiTheme="majorHAnsi" w:cstheme="majorHAnsi"/>
                <w:color w:val="7F7F7F" w:themeColor="text1" w:themeTint="80"/>
                <w:lang w:val="en-GB"/>
              </w:rPr>
              <w:t xml:space="preserve"> </w:t>
            </w:r>
            <w:r w:rsidRPr="00C80212">
              <w:rPr>
                <w:rFonts w:asciiTheme="majorHAnsi" w:hAnsiTheme="majorHAnsi" w:cstheme="majorHAnsi"/>
                <w:lang w:val="en-GB"/>
              </w:rPr>
              <w:t>What is the timeline for citizen engagement?</w:t>
            </w:r>
            <w:r w:rsidRPr="00C80212">
              <w:rPr>
                <w:rFonts w:asciiTheme="majorHAnsi" w:hAnsiTheme="majorHAnsi" w:cstheme="majorHAnsi"/>
                <w:lang w:val="en-GB"/>
              </w:rPr>
              <w:tab/>
            </w:r>
          </w:p>
        </w:tc>
        <w:tc>
          <w:tcPr>
            <w:tcW w:w="4110" w:type="dxa"/>
          </w:tcPr>
          <w:p w14:paraId="79055B38" w14:textId="77777777" w:rsidR="000676D0" w:rsidRPr="00C80212" w:rsidRDefault="000676D0" w:rsidP="0005298E">
            <w:pPr>
              <w:ind w:firstLine="0"/>
              <w:jc w:val="left"/>
              <w:rPr>
                <w:rFonts w:asciiTheme="majorHAnsi" w:hAnsiTheme="majorHAnsi" w:cstheme="majorHAnsi"/>
                <w:i/>
                <w:iCs/>
                <w:color w:val="FF0000"/>
                <w:lang w:val="en-GB"/>
              </w:rPr>
            </w:pPr>
            <w:proofErr w:type="gramStart"/>
            <w:r w:rsidRPr="00C80212">
              <w:rPr>
                <w:rFonts w:asciiTheme="majorHAnsi" w:hAnsiTheme="majorHAnsi" w:cstheme="majorHAnsi"/>
                <w:i/>
                <w:iCs/>
                <w:color w:val="FF0000"/>
                <w:lang w:val="en-GB"/>
              </w:rPr>
              <w:t>E.g.</w:t>
            </w:r>
            <w:proofErr w:type="gramEnd"/>
            <w:r w:rsidRPr="00C80212">
              <w:rPr>
                <w:rFonts w:asciiTheme="majorHAnsi" w:hAnsiTheme="majorHAnsi" w:cstheme="majorHAnsi"/>
                <w:i/>
                <w:iCs/>
                <w:color w:val="FF0000"/>
                <w:lang w:val="en-GB"/>
              </w:rPr>
              <w:t xml:space="preserve"> starting implementation within </w:t>
            </w:r>
            <w:proofErr w:type="spellStart"/>
            <w:r w:rsidRPr="00C80212">
              <w:rPr>
                <w:rFonts w:asciiTheme="majorHAnsi" w:hAnsiTheme="majorHAnsi" w:cstheme="majorHAnsi"/>
                <w:i/>
                <w:iCs/>
                <w:color w:val="FF0000"/>
                <w:lang w:val="en-GB"/>
              </w:rPr>
              <w:t>InnWater’s</w:t>
            </w:r>
            <w:proofErr w:type="spellEnd"/>
            <w:r w:rsidRPr="00C80212">
              <w:rPr>
                <w:rFonts w:asciiTheme="majorHAnsi" w:hAnsiTheme="majorHAnsi" w:cstheme="majorHAnsi"/>
                <w:i/>
                <w:iCs/>
                <w:color w:val="FF0000"/>
                <w:lang w:val="en-GB"/>
              </w:rPr>
              <w:t xml:space="preserve"> timeline </w:t>
            </w:r>
          </w:p>
        </w:tc>
      </w:tr>
      <w:tr w:rsidR="000676D0" w:rsidRPr="00822E5F" w14:paraId="305AB896" w14:textId="77777777" w:rsidTr="0005298E">
        <w:tc>
          <w:tcPr>
            <w:tcW w:w="4957" w:type="dxa"/>
          </w:tcPr>
          <w:p w14:paraId="7E6D24CE" w14:textId="77777777" w:rsidR="000676D0" w:rsidRPr="00C80212" w:rsidRDefault="000676D0" w:rsidP="0005298E">
            <w:pPr>
              <w:ind w:firstLine="0"/>
              <w:rPr>
                <w:rFonts w:asciiTheme="majorHAnsi" w:hAnsiTheme="majorHAnsi" w:cstheme="majorHAnsi"/>
                <w:lang w:val="en-GB"/>
              </w:rPr>
            </w:pPr>
            <w:r w:rsidRPr="003E4DCD">
              <w:rPr>
                <w:rFonts w:asciiTheme="majorHAnsi" w:hAnsiTheme="majorHAnsi" w:cstheme="majorHAnsi"/>
                <w:b/>
                <w:bCs/>
                <w:color w:val="863084"/>
                <w:lang w:val="en-GB"/>
              </w:rPr>
              <w:t>RESOURCES</w:t>
            </w:r>
            <w:r w:rsidRPr="00C80212">
              <w:rPr>
                <w:rFonts w:asciiTheme="majorHAnsi" w:hAnsiTheme="majorHAnsi" w:cstheme="majorHAnsi"/>
                <w:b/>
                <w:bCs/>
                <w:color w:val="7F7F7F" w:themeColor="text1" w:themeTint="80"/>
                <w:lang w:val="en-GB"/>
              </w:rPr>
              <w:t>:</w:t>
            </w:r>
            <w:r w:rsidRPr="00C80212">
              <w:rPr>
                <w:rFonts w:asciiTheme="majorHAnsi" w:hAnsiTheme="majorHAnsi" w:cstheme="majorHAnsi"/>
                <w:color w:val="7F7F7F" w:themeColor="text1" w:themeTint="80"/>
                <w:lang w:val="en-GB"/>
              </w:rPr>
              <w:t xml:space="preserve"> </w:t>
            </w:r>
            <w:r w:rsidRPr="00C80212">
              <w:rPr>
                <w:rFonts w:asciiTheme="majorHAnsi" w:hAnsiTheme="majorHAnsi" w:cstheme="majorHAnsi"/>
                <w:lang w:val="en-GB"/>
              </w:rPr>
              <w:t>Do you have capacity to support citizen engagement activities?</w:t>
            </w:r>
          </w:p>
        </w:tc>
        <w:tc>
          <w:tcPr>
            <w:tcW w:w="4110" w:type="dxa"/>
          </w:tcPr>
          <w:p w14:paraId="3C29F2F7" w14:textId="77777777" w:rsidR="000676D0" w:rsidRPr="00C80212" w:rsidRDefault="000676D0" w:rsidP="0005298E">
            <w:pPr>
              <w:ind w:firstLine="0"/>
              <w:jc w:val="left"/>
              <w:rPr>
                <w:rFonts w:asciiTheme="majorHAnsi" w:hAnsiTheme="majorHAnsi" w:cstheme="majorHAnsi"/>
                <w:i/>
                <w:iCs/>
                <w:color w:val="FF0000"/>
                <w:lang w:val="en-GB"/>
              </w:rPr>
            </w:pPr>
            <w:proofErr w:type="gramStart"/>
            <w:r w:rsidRPr="00C80212">
              <w:rPr>
                <w:rFonts w:asciiTheme="majorHAnsi" w:hAnsiTheme="majorHAnsi" w:cstheme="majorHAnsi"/>
                <w:i/>
                <w:iCs/>
                <w:color w:val="FF0000"/>
                <w:lang w:val="en-GB"/>
              </w:rPr>
              <w:t>E.g.</w:t>
            </w:r>
            <w:proofErr w:type="gramEnd"/>
            <w:r w:rsidRPr="00C80212">
              <w:rPr>
                <w:rFonts w:asciiTheme="majorHAnsi" w:hAnsiTheme="majorHAnsi" w:cstheme="majorHAnsi"/>
                <w:i/>
                <w:iCs/>
                <w:color w:val="FF0000"/>
                <w:lang w:val="en-GB"/>
              </w:rPr>
              <w:t xml:space="preserve"> additional financial support will be necessary to complete the roadmap</w:t>
            </w:r>
          </w:p>
        </w:tc>
      </w:tr>
    </w:tbl>
    <w:p w14:paraId="23681794" w14:textId="77777777" w:rsidR="000676D0" w:rsidRPr="006A28CA" w:rsidRDefault="000676D0" w:rsidP="000676D0">
      <w:pPr>
        <w:rPr>
          <w:rFonts w:asciiTheme="majorHAnsi" w:hAnsiTheme="majorHAnsi" w:cstheme="majorHAnsi"/>
          <w:lang w:val="en-GB"/>
        </w:rPr>
      </w:pPr>
    </w:p>
    <w:p w14:paraId="6B5D4E5F" w14:textId="77777777" w:rsidR="000676D0" w:rsidRDefault="000676D0" w:rsidP="000676D0">
      <w:pPr>
        <w:rPr>
          <w:rFonts w:asciiTheme="majorHAnsi" w:hAnsiTheme="majorHAnsi" w:cstheme="majorHAnsi"/>
          <w:b/>
          <w:bCs/>
          <w:color w:val="595959" w:themeColor="text1" w:themeTint="A6"/>
          <w:lang w:val="en-GB"/>
        </w:rPr>
      </w:pPr>
    </w:p>
    <w:p w14:paraId="759488E5" w14:textId="77777777" w:rsidR="000676D0" w:rsidRDefault="000676D0" w:rsidP="000676D0">
      <w:pPr>
        <w:rPr>
          <w:rFonts w:asciiTheme="majorHAnsi" w:hAnsiTheme="majorHAnsi" w:cstheme="majorHAnsi"/>
          <w:b/>
          <w:bCs/>
          <w:color w:val="595959" w:themeColor="text1" w:themeTint="A6"/>
          <w:lang w:val="en-GB"/>
        </w:rPr>
      </w:pPr>
    </w:p>
    <w:p w14:paraId="5E54B918" w14:textId="77777777" w:rsidR="000676D0" w:rsidRDefault="000676D0" w:rsidP="000676D0">
      <w:pPr>
        <w:rPr>
          <w:rFonts w:asciiTheme="majorHAnsi" w:hAnsiTheme="majorHAnsi" w:cstheme="majorHAnsi"/>
          <w:b/>
          <w:bCs/>
          <w:color w:val="595959" w:themeColor="text1" w:themeTint="A6"/>
          <w:lang w:val="en-GB"/>
        </w:rPr>
      </w:pPr>
    </w:p>
    <w:p w14:paraId="734DA9F4" w14:textId="77777777" w:rsidR="000676D0" w:rsidRDefault="000676D0" w:rsidP="000676D0">
      <w:pPr>
        <w:rPr>
          <w:rFonts w:asciiTheme="majorHAnsi" w:hAnsiTheme="majorHAnsi" w:cstheme="majorHAnsi"/>
          <w:b/>
          <w:bCs/>
          <w:color w:val="595959" w:themeColor="text1" w:themeTint="A6"/>
          <w:lang w:val="en-GB"/>
        </w:rPr>
      </w:pPr>
    </w:p>
    <w:p w14:paraId="057DE67D" w14:textId="77777777" w:rsidR="000676D0" w:rsidRPr="003E4DCD" w:rsidRDefault="000676D0" w:rsidP="000676D0">
      <w:pPr>
        <w:rPr>
          <w:rFonts w:asciiTheme="majorHAnsi" w:hAnsiTheme="majorHAnsi" w:cstheme="majorHAnsi"/>
          <w:b/>
          <w:bCs/>
          <w:color w:val="0BA38A"/>
          <w:lang w:val="en-GB"/>
        </w:rPr>
      </w:pPr>
      <w:r w:rsidRPr="003E4DCD">
        <w:rPr>
          <w:rFonts w:asciiTheme="majorHAnsi" w:hAnsiTheme="majorHAnsi" w:cstheme="majorHAnsi"/>
          <w:b/>
          <w:bCs/>
          <w:color w:val="0BA38A"/>
          <w:lang w:val="en-GB"/>
        </w:rPr>
        <w:lastRenderedPageBreak/>
        <w:t>STEP 2. LOCAL COMMUNITY ENGAGEMEMENT ASSESSMENT</w:t>
      </w:r>
    </w:p>
    <w:tbl>
      <w:tblPr>
        <w:tblStyle w:val="Grilledutableau"/>
        <w:tblW w:w="9067" w:type="dxa"/>
        <w:tblLook w:val="04A0" w:firstRow="1" w:lastRow="0" w:firstColumn="1" w:lastColumn="0" w:noHBand="0" w:noVBand="1"/>
      </w:tblPr>
      <w:tblGrid>
        <w:gridCol w:w="4930"/>
        <w:gridCol w:w="4137"/>
      </w:tblGrid>
      <w:tr w:rsidR="000676D0" w:rsidRPr="00822E5F" w14:paraId="532C6308" w14:textId="77777777" w:rsidTr="0005298E">
        <w:tc>
          <w:tcPr>
            <w:tcW w:w="4930" w:type="dxa"/>
          </w:tcPr>
          <w:p w14:paraId="49FFEBCD" w14:textId="77777777" w:rsidR="000676D0" w:rsidRPr="00C80212" w:rsidRDefault="000676D0" w:rsidP="0005298E">
            <w:pPr>
              <w:ind w:firstLine="0"/>
              <w:rPr>
                <w:rFonts w:asciiTheme="majorHAnsi" w:hAnsiTheme="majorHAnsi" w:cstheme="majorHAnsi"/>
                <w:lang w:val="en-GB"/>
              </w:rPr>
            </w:pPr>
            <w:r w:rsidRPr="003E4DCD">
              <w:rPr>
                <w:rFonts w:asciiTheme="majorHAnsi" w:hAnsiTheme="majorHAnsi" w:cstheme="majorHAnsi"/>
                <w:b/>
                <w:bCs/>
                <w:color w:val="863084"/>
                <w:lang w:val="en-GB"/>
              </w:rPr>
              <w:t>DEMOGRAPHICS</w:t>
            </w:r>
            <w:r w:rsidRPr="00C80212">
              <w:rPr>
                <w:rFonts w:asciiTheme="majorHAnsi" w:hAnsiTheme="majorHAnsi" w:cstheme="majorHAnsi"/>
                <w:b/>
                <w:bCs/>
                <w:color w:val="7F7F7F" w:themeColor="text1" w:themeTint="80"/>
                <w:lang w:val="en-GB"/>
              </w:rPr>
              <w:t>:</w:t>
            </w:r>
            <w:r w:rsidRPr="00C80212">
              <w:rPr>
                <w:rFonts w:asciiTheme="majorHAnsi" w:hAnsiTheme="majorHAnsi" w:cstheme="majorHAnsi"/>
                <w:color w:val="7F7F7F" w:themeColor="text1" w:themeTint="80"/>
                <w:lang w:val="en-GB"/>
              </w:rPr>
              <w:t xml:space="preserve"> </w:t>
            </w:r>
            <w:r w:rsidRPr="00C80212">
              <w:rPr>
                <w:rFonts w:asciiTheme="majorHAnsi" w:hAnsiTheme="majorHAnsi" w:cstheme="majorHAnsi"/>
                <w:lang w:val="en-GB"/>
              </w:rPr>
              <w:t>What are the demographics of the basin affected area? Population, age, gender, ethnic diversity, religion, income, economic activity.</w:t>
            </w:r>
          </w:p>
        </w:tc>
        <w:tc>
          <w:tcPr>
            <w:tcW w:w="4137" w:type="dxa"/>
          </w:tcPr>
          <w:p w14:paraId="7A05FF9F" w14:textId="77777777" w:rsidR="000676D0" w:rsidRPr="00C80212" w:rsidRDefault="000676D0" w:rsidP="0005298E">
            <w:pPr>
              <w:ind w:firstLine="0"/>
              <w:rPr>
                <w:rFonts w:asciiTheme="majorHAnsi" w:hAnsiTheme="majorHAnsi" w:cstheme="majorHAnsi"/>
                <w:i/>
                <w:iCs/>
                <w:color w:val="FF0000"/>
                <w:lang w:val="en-GB"/>
              </w:rPr>
            </w:pPr>
            <w:proofErr w:type="gramStart"/>
            <w:r w:rsidRPr="00C80212">
              <w:rPr>
                <w:rFonts w:asciiTheme="majorHAnsi" w:hAnsiTheme="majorHAnsi" w:cstheme="majorHAnsi"/>
                <w:i/>
                <w:iCs/>
                <w:color w:val="FF0000"/>
                <w:lang w:val="en-GB"/>
              </w:rPr>
              <w:t>E.g.</w:t>
            </w:r>
            <w:proofErr w:type="gramEnd"/>
            <w:r w:rsidRPr="00C80212">
              <w:rPr>
                <w:rFonts w:asciiTheme="majorHAnsi" w:hAnsiTheme="majorHAnsi" w:cstheme="majorHAnsi"/>
                <w:i/>
                <w:iCs/>
                <w:color w:val="FF0000"/>
                <w:lang w:val="en-GB"/>
              </w:rPr>
              <w:t xml:space="preserve"> link to local </w:t>
            </w:r>
          </w:p>
        </w:tc>
      </w:tr>
      <w:tr w:rsidR="000676D0" w:rsidRPr="00822E5F" w14:paraId="558C9A61" w14:textId="77777777" w:rsidTr="0005298E">
        <w:tc>
          <w:tcPr>
            <w:tcW w:w="4930" w:type="dxa"/>
          </w:tcPr>
          <w:p w14:paraId="68E015E0" w14:textId="77777777" w:rsidR="000676D0" w:rsidRPr="00C80212" w:rsidRDefault="000676D0" w:rsidP="0005298E">
            <w:pPr>
              <w:ind w:firstLine="0"/>
              <w:rPr>
                <w:rFonts w:asciiTheme="majorHAnsi" w:hAnsiTheme="majorHAnsi" w:cstheme="majorHAnsi"/>
                <w:lang w:val="en-GB"/>
              </w:rPr>
            </w:pPr>
            <w:r w:rsidRPr="003E4DCD">
              <w:rPr>
                <w:rFonts w:asciiTheme="majorHAnsi" w:hAnsiTheme="majorHAnsi" w:cstheme="majorHAnsi"/>
                <w:b/>
                <w:bCs/>
                <w:color w:val="863084"/>
                <w:lang w:val="en-GB"/>
              </w:rPr>
              <w:t>CONNECTEDNESS AND REPRESENTATIVENESS</w:t>
            </w:r>
            <w:r w:rsidRPr="00C80212">
              <w:rPr>
                <w:rFonts w:asciiTheme="majorHAnsi" w:hAnsiTheme="majorHAnsi" w:cstheme="majorHAnsi"/>
                <w:b/>
                <w:bCs/>
                <w:color w:val="7F7F7F" w:themeColor="text1" w:themeTint="80"/>
                <w:lang w:val="en-GB"/>
              </w:rPr>
              <w:t>:</w:t>
            </w:r>
            <w:r w:rsidRPr="00C80212">
              <w:rPr>
                <w:rFonts w:asciiTheme="majorHAnsi" w:hAnsiTheme="majorHAnsi" w:cstheme="majorHAnsi"/>
                <w:color w:val="7F7F7F" w:themeColor="text1" w:themeTint="80"/>
                <w:lang w:val="en-GB"/>
              </w:rPr>
              <w:t xml:space="preserve"> </w:t>
            </w:r>
            <w:r w:rsidRPr="00C80212">
              <w:rPr>
                <w:rFonts w:asciiTheme="majorHAnsi" w:hAnsiTheme="majorHAnsi" w:cstheme="majorHAnsi"/>
                <w:lang w:val="en-GB"/>
              </w:rPr>
              <w:t>how connected/networked is the local community? Number of associations/local action groups, type, number of members they have.</w:t>
            </w:r>
          </w:p>
        </w:tc>
        <w:tc>
          <w:tcPr>
            <w:tcW w:w="4137" w:type="dxa"/>
          </w:tcPr>
          <w:p w14:paraId="77B428C2" w14:textId="77777777" w:rsidR="000676D0" w:rsidRPr="00C80212" w:rsidRDefault="000676D0" w:rsidP="0005298E">
            <w:pPr>
              <w:ind w:firstLine="0"/>
              <w:rPr>
                <w:rFonts w:asciiTheme="majorHAnsi" w:hAnsiTheme="majorHAnsi" w:cstheme="majorHAnsi"/>
                <w:i/>
                <w:iCs/>
                <w:color w:val="FF0000"/>
                <w:lang w:val="en-GB"/>
              </w:rPr>
            </w:pPr>
            <w:proofErr w:type="gramStart"/>
            <w:r w:rsidRPr="00C80212">
              <w:rPr>
                <w:rFonts w:asciiTheme="majorHAnsi" w:hAnsiTheme="majorHAnsi" w:cstheme="majorHAnsi"/>
                <w:i/>
                <w:iCs/>
                <w:color w:val="FF0000"/>
                <w:lang w:val="en-GB"/>
              </w:rPr>
              <w:t>E.g.</w:t>
            </w:r>
            <w:proofErr w:type="gramEnd"/>
            <w:r w:rsidRPr="00C80212">
              <w:rPr>
                <w:rFonts w:asciiTheme="majorHAnsi" w:hAnsiTheme="majorHAnsi" w:cstheme="majorHAnsi"/>
                <w:i/>
                <w:iCs/>
                <w:color w:val="FF0000"/>
                <w:lang w:val="en-GB"/>
              </w:rPr>
              <w:t xml:space="preserve"> x civic associations with a total of y members, 1 local </w:t>
            </w:r>
            <w:proofErr w:type="spellStart"/>
            <w:r w:rsidRPr="00C80212">
              <w:rPr>
                <w:rFonts w:asciiTheme="majorHAnsi" w:hAnsiTheme="majorHAnsi" w:cstheme="majorHAnsi"/>
                <w:i/>
                <w:iCs/>
                <w:color w:val="FF0000"/>
                <w:lang w:val="en-GB"/>
              </w:rPr>
              <w:t>newpaper</w:t>
            </w:r>
            <w:proofErr w:type="spellEnd"/>
            <w:r w:rsidRPr="00C80212">
              <w:rPr>
                <w:rFonts w:asciiTheme="majorHAnsi" w:hAnsiTheme="majorHAnsi" w:cstheme="majorHAnsi"/>
                <w:i/>
                <w:iCs/>
                <w:color w:val="FF0000"/>
                <w:lang w:val="en-GB"/>
              </w:rPr>
              <w:t xml:space="preserve"> with r readers, 1 local </w:t>
            </w:r>
            <w:proofErr w:type="spellStart"/>
            <w:r w:rsidRPr="00C80212">
              <w:rPr>
                <w:rFonts w:asciiTheme="majorHAnsi" w:hAnsiTheme="majorHAnsi" w:cstheme="majorHAnsi"/>
                <w:i/>
                <w:iCs/>
                <w:color w:val="FF0000"/>
                <w:lang w:val="en-GB"/>
              </w:rPr>
              <w:t>facebook</w:t>
            </w:r>
            <w:proofErr w:type="spellEnd"/>
            <w:r w:rsidRPr="00C80212">
              <w:rPr>
                <w:rFonts w:asciiTheme="majorHAnsi" w:hAnsiTheme="majorHAnsi" w:cstheme="majorHAnsi"/>
                <w:i/>
                <w:iCs/>
                <w:color w:val="FF0000"/>
                <w:lang w:val="en-GB"/>
              </w:rPr>
              <w:t xml:space="preserve"> group with m followers, other</w:t>
            </w:r>
          </w:p>
        </w:tc>
      </w:tr>
      <w:tr w:rsidR="000676D0" w:rsidRPr="00822E5F" w14:paraId="61435A14" w14:textId="77777777" w:rsidTr="0005298E">
        <w:tc>
          <w:tcPr>
            <w:tcW w:w="4930" w:type="dxa"/>
          </w:tcPr>
          <w:p w14:paraId="0E0B577A" w14:textId="77777777" w:rsidR="000676D0" w:rsidRPr="00C80212" w:rsidRDefault="000676D0" w:rsidP="0005298E">
            <w:pPr>
              <w:ind w:firstLine="0"/>
              <w:rPr>
                <w:rFonts w:asciiTheme="majorHAnsi" w:hAnsiTheme="majorHAnsi" w:cstheme="majorHAnsi"/>
                <w:lang w:val="en-GB"/>
              </w:rPr>
            </w:pPr>
            <w:r w:rsidRPr="003E4DCD">
              <w:rPr>
                <w:rFonts w:asciiTheme="majorHAnsi" w:hAnsiTheme="majorHAnsi" w:cstheme="majorHAnsi"/>
                <w:b/>
                <w:bCs/>
                <w:color w:val="863084"/>
                <w:lang w:val="en-GB"/>
              </w:rPr>
              <w:t>ACTIVITY</w:t>
            </w:r>
            <w:r w:rsidRPr="00C80212">
              <w:rPr>
                <w:rFonts w:asciiTheme="majorHAnsi" w:hAnsiTheme="majorHAnsi" w:cstheme="majorHAnsi"/>
                <w:b/>
                <w:bCs/>
                <w:color w:val="7F7F7F" w:themeColor="text1" w:themeTint="80"/>
                <w:lang w:val="en-GB"/>
              </w:rPr>
              <w:t>:</w:t>
            </w:r>
            <w:r w:rsidRPr="00C80212">
              <w:rPr>
                <w:rFonts w:asciiTheme="majorHAnsi" w:hAnsiTheme="majorHAnsi" w:cstheme="majorHAnsi"/>
                <w:color w:val="7F7F7F" w:themeColor="text1" w:themeTint="80"/>
                <w:lang w:val="en-GB"/>
              </w:rPr>
              <w:t xml:space="preserve"> </w:t>
            </w:r>
            <w:r w:rsidRPr="00C80212">
              <w:rPr>
                <w:rFonts w:asciiTheme="majorHAnsi" w:hAnsiTheme="majorHAnsi" w:cstheme="majorHAnsi"/>
                <w:lang w:val="en-GB"/>
              </w:rPr>
              <w:t>how active are community members and associations? Type, number AND frequency of activities, communication, events, meetings.</w:t>
            </w:r>
          </w:p>
        </w:tc>
        <w:tc>
          <w:tcPr>
            <w:tcW w:w="4137" w:type="dxa"/>
          </w:tcPr>
          <w:p w14:paraId="6427ADCC" w14:textId="77777777" w:rsidR="000676D0" w:rsidRPr="00C80212" w:rsidRDefault="000676D0" w:rsidP="0005298E">
            <w:pPr>
              <w:ind w:firstLine="0"/>
              <w:rPr>
                <w:rFonts w:asciiTheme="majorHAnsi" w:hAnsiTheme="majorHAnsi" w:cstheme="majorHAnsi"/>
                <w:i/>
                <w:iCs/>
                <w:color w:val="FF0000"/>
                <w:lang w:val="en-GB"/>
              </w:rPr>
            </w:pPr>
            <w:proofErr w:type="gramStart"/>
            <w:r w:rsidRPr="00C80212">
              <w:rPr>
                <w:rFonts w:asciiTheme="majorHAnsi" w:hAnsiTheme="majorHAnsi" w:cstheme="majorHAnsi"/>
                <w:i/>
                <w:iCs/>
                <w:color w:val="FF0000"/>
                <w:lang w:val="en-GB"/>
              </w:rPr>
              <w:t>E.g.</w:t>
            </w:r>
            <w:proofErr w:type="gramEnd"/>
            <w:r w:rsidRPr="00C80212">
              <w:rPr>
                <w:rFonts w:asciiTheme="majorHAnsi" w:hAnsiTheme="majorHAnsi" w:cstheme="majorHAnsi"/>
                <w:i/>
                <w:iCs/>
                <w:color w:val="FF0000"/>
                <w:lang w:val="en-GB"/>
              </w:rPr>
              <w:t xml:space="preserve"> annual meetings, local bulletins, festivities</w:t>
            </w:r>
          </w:p>
        </w:tc>
      </w:tr>
      <w:tr w:rsidR="000676D0" w:rsidRPr="00822E5F" w14:paraId="24B4C59A" w14:textId="77777777" w:rsidTr="0005298E">
        <w:tc>
          <w:tcPr>
            <w:tcW w:w="4930" w:type="dxa"/>
          </w:tcPr>
          <w:p w14:paraId="6FE38B7A" w14:textId="77777777" w:rsidR="000676D0" w:rsidRPr="00C80212" w:rsidRDefault="000676D0" w:rsidP="0005298E">
            <w:pPr>
              <w:ind w:firstLine="0"/>
              <w:rPr>
                <w:rFonts w:asciiTheme="majorHAnsi" w:hAnsiTheme="majorHAnsi" w:cstheme="majorHAnsi"/>
                <w:lang w:val="en-GB"/>
              </w:rPr>
            </w:pPr>
            <w:r w:rsidRPr="003E4DCD">
              <w:rPr>
                <w:rFonts w:asciiTheme="majorHAnsi" w:hAnsiTheme="majorHAnsi" w:cstheme="majorHAnsi"/>
                <w:b/>
                <w:bCs/>
                <w:color w:val="863084"/>
                <w:lang w:val="en-GB"/>
              </w:rPr>
              <w:t>GOVERNANCE AND DECISIONMAKING</w:t>
            </w:r>
            <w:r w:rsidRPr="00C80212">
              <w:rPr>
                <w:rFonts w:asciiTheme="majorHAnsi" w:hAnsiTheme="majorHAnsi" w:cstheme="majorHAnsi"/>
                <w:b/>
                <w:bCs/>
                <w:color w:val="7F7F7F" w:themeColor="text1" w:themeTint="80"/>
                <w:lang w:val="en-GB"/>
              </w:rPr>
              <w:t>:</w:t>
            </w:r>
            <w:r w:rsidRPr="00C80212">
              <w:rPr>
                <w:rFonts w:asciiTheme="majorHAnsi" w:hAnsiTheme="majorHAnsi" w:cstheme="majorHAnsi"/>
                <w:color w:val="7F7F7F" w:themeColor="text1" w:themeTint="80"/>
                <w:lang w:val="en-GB"/>
              </w:rPr>
              <w:t xml:space="preserve"> </w:t>
            </w:r>
            <w:r w:rsidRPr="00C80212">
              <w:rPr>
                <w:rFonts w:asciiTheme="majorHAnsi" w:hAnsiTheme="majorHAnsi" w:cstheme="majorHAnsi"/>
                <w:lang w:val="en-GB"/>
              </w:rPr>
              <w:t>What is the relationship of the local community with key water management actors? What formal or informal (institutionalised or not) entities, networks or initiatives are there in place for citizens to be involved in decision-making about water?</w:t>
            </w:r>
          </w:p>
        </w:tc>
        <w:tc>
          <w:tcPr>
            <w:tcW w:w="4137" w:type="dxa"/>
          </w:tcPr>
          <w:p w14:paraId="076ABBD6" w14:textId="77777777" w:rsidR="000676D0" w:rsidRPr="00C80212" w:rsidRDefault="000676D0" w:rsidP="0005298E">
            <w:pPr>
              <w:ind w:firstLine="0"/>
              <w:rPr>
                <w:rFonts w:asciiTheme="majorHAnsi" w:hAnsiTheme="majorHAnsi" w:cstheme="majorHAnsi"/>
                <w:i/>
                <w:iCs/>
                <w:color w:val="FF0000"/>
                <w:lang w:val="en-GB"/>
              </w:rPr>
            </w:pPr>
            <w:proofErr w:type="gramStart"/>
            <w:r w:rsidRPr="00C80212">
              <w:rPr>
                <w:rFonts w:asciiTheme="majorHAnsi" w:hAnsiTheme="majorHAnsi" w:cstheme="majorHAnsi"/>
                <w:i/>
                <w:iCs/>
                <w:color w:val="FF0000"/>
                <w:lang w:val="en-GB"/>
              </w:rPr>
              <w:t>E.g.</w:t>
            </w:r>
            <w:proofErr w:type="gramEnd"/>
            <w:r w:rsidRPr="00C80212">
              <w:rPr>
                <w:rFonts w:asciiTheme="majorHAnsi" w:hAnsiTheme="majorHAnsi" w:cstheme="majorHAnsi"/>
                <w:i/>
                <w:iCs/>
                <w:color w:val="FF0000"/>
                <w:lang w:val="en-GB"/>
              </w:rPr>
              <w:t xml:space="preserve"> local water committee meeting monthly with members of…</w:t>
            </w:r>
          </w:p>
        </w:tc>
      </w:tr>
      <w:tr w:rsidR="000676D0" w:rsidRPr="00C80212" w14:paraId="61D12FBC" w14:textId="77777777" w:rsidTr="0005298E">
        <w:tc>
          <w:tcPr>
            <w:tcW w:w="4930" w:type="dxa"/>
          </w:tcPr>
          <w:p w14:paraId="460D7C03" w14:textId="77777777" w:rsidR="000676D0" w:rsidRPr="00C80212" w:rsidRDefault="000676D0" w:rsidP="0005298E">
            <w:pPr>
              <w:ind w:firstLine="0"/>
              <w:rPr>
                <w:rFonts w:asciiTheme="majorHAnsi" w:hAnsiTheme="majorHAnsi" w:cstheme="majorHAnsi"/>
                <w:lang w:val="en-GB"/>
              </w:rPr>
            </w:pPr>
            <w:r w:rsidRPr="003E4DCD">
              <w:rPr>
                <w:rFonts w:asciiTheme="majorHAnsi" w:hAnsiTheme="majorHAnsi" w:cstheme="majorHAnsi"/>
                <w:b/>
                <w:bCs/>
                <w:color w:val="863084"/>
                <w:lang w:val="en-GB"/>
              </w:rPr>
              <w:t>COMMUNICATION</w:t>
            </w:r>
            <w:r w:rsidRPr="00C80212">
              <w:rPr>
                <w:rFonts w:asciiTheme="majorHAnsi" w:hAnsiTheme="majorHAnsi" w:cstheme="majorHAnsi"/>
                <w:lang w:val="en-GB"/>
              </w:rPr>
              <w:t xml:space="preserve">: What are the current channels of communication with the local community within the existing water governance structure? </w:t>
            </w:r>
            <w:proofErr w:type="gramStart"/>
            <w:r w:rsidRPr="00C80212">
              <w:rPr>
                <w:rFonts w:asciiTheme="majorHAnsi" w:hAnsiTheme="majorHAnsi" w:cstheme="majorHAnsi"/>
                <w:lang w:val="en-GB"/>
              </w:rPr>
              <w:t>E.g.</w:t>
            </w:r>
            <w:proofErr w:type="gramEnd"/>
            <w:r w:rsidRPr="00C80212">
              <w:rPr>
                <w:rFonts w:asciiTheme="majorHAnsi" w:hAnsiTheme="majorHAnsi" w:cstheme="majorHAnsi"/>
                <w:lang w:val="en-GB"/>
              </w:rPr>
              <w:t xml:space="preserve"> social media, local newspapers, mailbox …</w:t>
            </w:r>
          </w:p>
        </w:tc>
        <w:tc>
          <w:tcPr>
            <w:tcW w:w="4137" w:type="dxa"/>
          </w:tcPr>
          <w:p w14:paraId="0E5B5B7B" w14:textId="77777777" w:rsidR="000676D0" w:rsidRPr="00C80212" w:rsidRDefault="000676D0" w:rsidP="0005298E">
            <w:pPr>
              <w:ind w:firstLine="0"/>
              <w:rPr>
                <w:rFonts w:asciiTheme="majorHAnsi" w:hAnsiTheme="majorHAnsi" w:cstheme="majorHAnsi"/>
                <w:i/>
                <w:iCs/>
                <w:color w:val="FF0000"/>
                <w:lang w:val="en-GB"/>
              </w:rPr>
            </w:pPr>
            <w:proofErr w:type="gramStart"/>
            <w:r w:rsidRPr="00C80212">
              <w:rPr>
                <w:rFonts w:asciiTheme="majorHAnsi" w:hAnsiTheme="majorHAnsi" w:cstheme="majorHAnsi"/>
                <w:i/>
                <w:iCs/>
                <w:color w:val="FF0000"/>
                <w:lang w:val="en-GB"/>
              </w:rPr>
              <w:t>E.g.</w:t>
            </w:r>
            <w:proofErr w:type="gramEnd"/>
            <w:r w:rsidRPr="00C80212">
              <w:rPr>
                <w:rFonts w:asciiTheme="majorHAnsi" w:hAnsiTheme="majorHAnsi" w:cstheme="majorHAnsi"/>
                <w:i/>
                <w:iCs/>
                <w:color w:val="FF0000"/>
                <w:lang w:val="en-GB"/>
              </w:rPr>
              <w:t xml:space="preserve"> municipal newsletter</w:t>
            </w:r>
          </w:p>
        </w:tc>
      </w:tr>
      <w:tr w:rsidR="000676D0" w:rsidRPr="00822E5F" w14:paraId="5FCC458C" w14:textId="77777777" w:rsidTr="0005298E">
        <w:tc>
          <w:tcPr>
            <w:tcW w:w="4930" w:type="dxa"/>
          </w:tcPr>
          <w:p w14:paraId="31212606" w14:textId="77777777" w:rsidR="000676D0" w:rsidRPr="00C80212" w:rsidRDefault="000676D0" w:rsidP="0005298E">
            <w:pPr>
              <w:ind w:firstLine="0"/>
              <w:rPr>
                <w:rFonts w:asciiTheme="majorHAnsi" w:hAnsiTheme="majorHAnsi" w:cstheme="majorHAnsi"/>
                <w:lang w:val="en-GB"/>
              </w:rPr>
            </w:pPr>
            <w:r w:rsidRPr="003E4DCD">
              <w:rPr>
                <w:rFonts w:asciiTheme="majorHAnsi" w:hAnsiTheme="majorHAnsi" w:cstheme="majorHAnsi"/>
                <w:b/>
                <w:bCs/>
                <w:color w:val="863084"/>
                <w:lang w:val="en-GB"/>
              </w:rPr>
              <w:t>LOCAL SPOKESPERSON/OPINION LEADER</w:t>
            </w:r>
            <w:r w:rsidRPr="00C80212">
              <w:rPr>
                <w:rFonts w:asciiTheme="majorHAnsi" w:hAnsiTheme="majorHAnsi" w:cstheme="majorHAnsi"/>
                <w:b/>
                <w:bCs/>
                <w:color w:val="7F7F7F" w:themeColor="text1" w:themeTint="80"/>
                <w:lang w:val="en-GB"/>
              </w:rPr>
              <w:t>:</w:t>
            </w:r>
            <w:r w:rsidRPr="00C80212">
              <w:rPr>
                <w:rFonts w:asciiTheme="majorHAnsi" w:hAnsiTheme="majorHAnsi" w:cstheme="majorHAnsi"/>
                <w:color w:val="7F7F7F" w:themeColor="text1" w:themeTint="80"/>
                <w:lang w:val="en-GB"/>
              </w:rPr>
              <w:t xml:space="preserve"> </w:t>
            </w:r>
            <w:r w:rsidRPr="00C80212">
              <w:rPr>
                <w:rFonts w:asciiTheme="majorHAnsi" w:hAnsiTheme="majorHAnsi" w:cstheme="majorHAnsi"/>
                <w:lang w:val="en-GB"/>
              </w:rPr>
              <w:t xml:space="preserve">Are there key individuals that can speak for larger groups of the local community? </w:t>
            </w:r>
          </w:p>
        </w:tc>
        <w:tc>
          <w:tcPr>
            <w:tcW w:w="4137" w:type="dxa"/>
          </w:tcPr>
          <w:p w14:paraId="5FBC8F24" w14:textId="77777777" w:rsidR="000676D0" w:rsidRPr="00C80212" w:rsidRDefault="000676D0" w:rsidP="0005298E">
            <w:pPr>
              <w:ind w:firstLine="0"/>
              <w:rPr>
                <w:rFonts w:asciiTheme="majorHAnsi" w:hAnsiTheme="majorHAnsi" w:cstheme="majorHAnsi"/>
                <w:i/>
                <w:iCs/>
                <w:color w:val="FF0000"/>
                <w:lang w:val="en-GB"/>
              </w:rPr>
            </w:pPr>
            <w:proofErr w:type="gramStart"/>
            <w:r w:rsidRPr="00C80212">
              <w:rPr>
                <w:rFonts w:asciiTheme="majorHAnsi" w:hAnsiTheme="majorHAnsi" w:cstheme="majorHAnsi"/>
                <w:i/>
                <w:iCs/>
                <w:color w:val="FF0000"/>
                <w:lang w:val="en-GB"/>
              </w:rPr>
              <w:t>E.g.</w:t>
            </w:r>
            <w:proofErr w:type="gramEnd"/>
            <w:r w:rsidRPr="00C80212">
              <w:rPr>
                <w:rFonts w:asciiTheme="majorHAnsi" w:hAnsiTheme="majorHAnsi" w:cstheme="majorHAnsi"/>
                <w:i/>
                <w:iCs/>
                <w:color w:val="FF0000"/>
                <w:lang w:val="en-GB"/>
              </w:rPr>
              <w:t xml:space="preserve"> president of the commerce and tourism association</w:t>
            </w:r>
          </w:p>
        </w:tc>
      </w:tr>
    </w:tbl>
    <w:p w14:paraId="3A94F429" w14:textId="77777777" w:rsidR="000676D0" w:rsidRPr="003E4DCD" w:rsidRDefault="000676D0" w:rsidP="000676D0">
      <w:pPr>
        <w:rPr>
          <w:rFonts w:asciiTheme="majorHAnsi" w:hAnsiTheme="majorHAnsi" w:cstheme="majorHAnsi"/>
          <w:lang w:val="en-GB"/>
        </w:rPr>
      </w:pPr>
    </w:p>
    <w:p w14:paraId="7F679CBC" w14:textId="77777777" w:rsidR="000676D0" w:rsidRPr="003E4DCD" w:rsidRDefault="000676D0" w:rsidP="000676D0">
      <w:pPr>
        <w:rPr>
          <w:rFonts w:asciiTheme="majorHAnsi" w:hAnsiTheme="majorHAnsi" w:cstheme="majorHAnsi"/>
          <w:color w:val="0BA38A"/>
          <w:lang w:val="en-GB"/>
        </w:rPr>
      </w:pPr>
      <w:r w:rsidRPr="003E4DCD">
        <w:rPr>
          <w:rFonts w:asciiTheme="majorHAnsi" w:hAnsiTheme="majorHAnsi" w:cstheme="majorHAnsi"/>
          <w:b/>
          <w:bCs/>
          <w:color w:val="0BA38A"/>
          <w:lang w:val="en-GB"/>
        </w:rPr>
        <w:t>STEP 3. CITIZEN ENGAGEMENT ROADMAP</w:t>
      </w:r>
    </w:p>
    <w:tbl>
      <w:tblPr>
        <w:tblStyle w:val="Grilledutableau"/>
        <w:tblW w:w="0" w:type="auto"/>
        <w:tblLook w:val="04A0" w:firstRow="1" w:lastRow="0" w:firstColumn="1" w:lastColumn="0" w:noHBand="0" w:noVBand="1"/>
      </w:tblPr>
      <w:tblGrid>
        <w:gridCol w:w="3873"/>
        <w:gridCol w:w="5189"/>
      </w:tblGrid>
      <w:tr w:rsidR="000676D0" w:rsidRPr="00C80212" w14:paraId="5E8FE2BE" w14:textId="77777777" w:rsidTr="0005298E">
        <w:tc>
          <w:tcPr>
            <w:tcW w:w="3964" w:type="dxa"/>
          </w:tcPr>
          <w:p w14:paraId="44F4E251" w14:textId="77777777" w:rsidR="000676D0" w:rsidRPr="003E4DCD" w:rsidRDefault="000676D0" w:rsidP="0005298E">
            <w:pPr>
              <w:ind w:firstLine="0"/>
              <w:rPr>
                <w:rFonts w:asciiTheme="majorHAnsi" w:hAnsiTheme="majorHAnsi" w:cstheme="majorHAnsi"/>
                <w:b/>
                <w:bCs/>
                <w:color w:val="863084"/>
                <w:lang w:val="en-GB"/>
              </w:rPr>
            </w:pPr>
            <w:r w:rsidRPr="003E4DCD">
              <w:rPr>
                <w:rFonts w:asciiTheme="majorHAnsi" w:hAnsiTheme="majorHAnsi" w:cstheme="majorHAnsi"/>
                <w:b/>
                <w:bCs/>
                <w:color w:val="863084"/>
                <w:lang w:val="en-GB"/>
              </w:rPr>
              <w:t xml:space="preserve">POSITION IN THE LADDER OF CITIZEN PARTICIPATION. </w:t>
            </w:r>
          </w:p>
          <w:p w14:paraId="019B0762" w14:textId="77777777" w:rsidR="000676D0" w:rsidRPr="00C80212" w:rsidRDefault="000676D0" w:rsidP="0005298E">
            <w:pPr>
              <w:ind w:firstLine="0"/>
              <w:rPr>
                <w:rFonts w:asciiTheme="majorHAnsi" w:hAnsiTheme="majorHAnsi" w:cstheme="majorHAnsi"/>
                <w:lang w:val="en-GB"/>
              </w:rPr>
            </w:pPr>
            <w:r w:rsidRPr="00C80212">
              <w:rPr>
                <w:rFonts w:asciiTheme="majorHAnsi" w:hAnsiTheme="majorHAnsi" w:cstheme="majorHAnsi"/>
                <w:lang w:val="en-GB"/>
              </w:rPr>
              <w:t xml:space="preserve">How consolidated are the ongoing engagement tools and activities in each rung of the ladder? </w:t>
            </w:r>
          </w:p>
          <w:p w14:paraId="3376F8CB" w14:textId="77777777" w:rsidR="000676D0" w:rsidRPr="00C80212" w:rsidRDefault="000676D0" w:rsidP="0005298E">
            <w:pPr>
              <w:ind w:left="171" w:firstLine="0"/>
              <w:rPr>
                <w:rFonts w:asciiTheme="majorHAnsi" w:hAnsiTheme="majorHAnsi" w:cstheme="majorHAnsi"/>
                <w:lang w:val="en-GB"/>
              </w:rPr>
            </w:pPr>
          </w:p>
          <w:p w14:paraId="76335471" w14:textId="77777777" w:rsidR="000676D0" w:rsidRPr="00C80212" w:rsidRDefault="000676D0" w:rsidP="0005298E">
            <w:pPr>
              <w:ind w:left="171" w:firstLine="0"/>
              <w:jc w:val="right"/>
              <w:rPr>
                <w:rFonts w:asciiTheme="majorHAnsi" w:hAnsiTheme="majorHAnsi" w:cstheme="majorHAnsi"/>
                <w:lang w:val="en-GB"/>
              </w:rPr>
            </w:pPr>
          </w:p>
          <w:p w14:paraId="2A3B7072" w14:textId="77777777" w:rsidR="000676D0" w:rsidRPr="00C80212" w:rsidRDefault="000676D0" w:rsidP="0005298E">
            <w:pPr>
              <w:ind w:left="171" w:firstLine="0"/>
              <w:rPr>
                <w:rFonts w:asciiTheme="majorHAnsi" w:hAnsiTheme="majorHAnsi" w:cstheme="majorHAnsi"/>
                <w:lang w:val="en-GB"/>
              </w:rPr>
            </w:pPr>
          </w:p>
        </w:tc>
        <w:tc>
          <w:tcPr>
            <w:tcW w:w="5189" w:type="dxa"/>
          </w:tcPr>
          <w:p w14:paraId="45558B2C" w14:textId="77777777" w:rsidR="000676D0" w:rsidRPr="00C80212" w:rsidRDefault="000676D0" w:rsidP="0005298E">
            <w:pPr>
              <w:jc w:val="center"/>
              <w:rPr>
                <w:rFonts w:asciiTheme="majorHAnsi" w:hAnsiTheme="majorHAnsi" w:cstheme="majorHAnsi"/>
                <w:spacing w:val="20"/>
                <w:lang w:val="en-GB"/>
              </w:rPr>
            </w:pPr>
          </w:p>
          <w:p w14:paraId="7DC8F4F1" w14:textId="77777777" w:rsidR="000676D0" w:rsidRPr="00C80212" w:rsidRDefault="000676D0" w:rsidP="0005298E">
            <w:pPr>
              <w:ind w:firstLine="0"/>
              <w:jc w:val="left"/>
              <w:rPr>
                <w:rFonts w:asciiTheme="majorHAnsi" w:hAnsiTheme="majorHAnsi" w:cstheme="majorHAnsi"/>
                <w:i/>
                <w:iCs/>
                <w:color w:val="FF0000"/>
                <w:lang w:val="en-GB"/>
              </w:rPr>
            </w:pPr>
            <w:r w:rsidRPr="00C80212">
              <w:rPr>
                <w:rFonts w:asciiTheme="majorHAnsi" w:hAnsiTheme="majorHAnsi" w:cstheme="majorHAnsi"/>
                <w:i/>
                <w:iCs/>
                <w:color w:val="FF0000"/>
                <w:lang w:val="en-GB"/>
              </w:rPr>
              <w:t>Set a position for each rung of the ladder.</w:t>
            </w:r>
          </w:p>
          <w:p w14:paraId="2169B937" w14:textId="77777777" w:rsidR="000676D0" w:rsidRPr="00C80212" w:rsidRDefault="000676D0" w:rsidP="0005298E">
            <w:pPr>
              <w:ind w:left="138" w:hanging="4"/>
              <w:rPr>
                <w:rFonts w:asciiTheme="majorHAnsi" w:hAnsiTheme="majorHAnsi" w:cstheme="majorHAnsi"/>
                <w:spacing w:val="20"/>
                <w:lang w:val="en-GB"/>
              </w:rPr>
            </w:pPr>
            <w:r w:rsidRPr="00C80212">
              <w:rPr>
                <w:rFonts w:asciiTheme="majorHAnsi" w:hAnsiTheme="majorHAnsi" w:cstheme="majorHAnsi"/>
                <w:noProof/>
                <w:spacing w:val="20"/>
                <w:lang w:val="en-GB"/>
              </w:rPr>
              <w:drawing>
                <wp:inline distT="0" distB="0" distL="0" distR="0" wp14:anchorId="74409173" wp14:editId="6C18D067">
                  <wp:extent cx="3072765" cy="1743710"/>
                  <wp:effectExtent l="0" t="0" r="0" b="0"/>
                  <wp:docPr id="1720678853" name="Imagen 10"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678853" name="Imagen 10" descr="Imagen que contiene Text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2765" cy="1743710"/>
                          </a:xfrm>
                          <a:prstGeom prst="rect">
                            <a:avLst/>
                          </a:prstGeom>
                          <a:noFill/>
                        </pic:spPr>
                      </pic:pic>
                    </a:graphicData>
                  </a:graphic>
                </wp:inline>
              </w:drawing>
            </w:r>
          </w:p>
          <w:p w14:paraId="6FF3299A" w14:textId="77777777" w:rsidR="000676D0" w:rsidRPr="00C80212" w:rsidRDefault="000676D0" w:rsidP="0005298E">
            <w:pPr>
              <w:jc w:val="center"/>
              <w:rPr>
                <w:rFonts w:asciiTheme="majorHAnsi" w:hAnsiTheme="majorHAnsi" w:cstheme="majorHAnsi"/>
                <w:spacing w:val="20"/>
                <w:lang w:val="en-GB"/>
              </w:rPr>
            </w:pPr>
          </w:p>
        </w:tc>
      </w:tr>
      <w:tr w:rsidR="000676D0" w:rsidRPr="000676D0" w14:paraId="59D2CEC6" w14:textId="77777777" w:rsidTr="0005298E">
        <w:tc>
          <w:tcPr>
            <w:tcW w:w="3964" w:type="dxa"/>
          </w:tcPr>
          <w:p w14:paraId="50FA7F25" w14:textId="77777777" w:rsidR="000676D0" w:rsidRPr="003E4DCD" w:rsidRDefault="000676D0" w:rsidP="0005298E">
            <w:pPr>
              <w:ind w:firstLine="0"/>
              <w:rPr>
                <w:rFonts w:asciiTheme="majorHAnsi" w:hAnsiTheme="majorHAnsi" w:cstheme="majorHAnsi"/>
                <w:b/>
                <w:bCs/>
                <w:color w:val="863084"/>
                <w:lang w:val="en-GB"/>
              </w:rPr>
            </w:pPr>
            <w:r w:rsidRPr="003E4DCD">
              <w:rPr>
                <w:rFonts w:asciiTheme="majorHAnsi" w:hAnsiTheme="majorHAnsi" w:cstheme="majorHAnsi"/>
                <w:b/>
                <w:bCs/>
                <w:color w:val="863084"/>
                <w:lang w:val="en-GB"/>
              </w:rPr>
              <w:t>SELECTING TOOLS</w:t>
            </w:r>
          </w:p>
          <w:p w14:paraId="34EC8C67" w14:textId="77777777" w:rsidR="000676D0" w:rsidRPr="00C80212" w:rsidRDefault="000676D0" w:rsidP="0005298E">
            <w:pPr>
              <w:ind w:firstLine="0"/>
              <w:rPr>
                <w:rFonts w:asciiTheme="majorHAnsi" w:hAnsiTheme="majorHAnsi" w:cstheme="majorHAnsi"/>
                <w:lang w:val="en-GB"/>
              </w:rPr>
            </w:pPr>
            <w:r w:rsidRPr="00C80212">
              <w:rPr>
                <w:rFonts w:asciiTheme="majorHAnsi" w:hAnsiTheme="majorHAnsi" w:cstheme="majorHAnsi"/>
                <w:lang w:val="en-GB"/>
              </w:rPr>
              <w:t xml:space="preserve">Which Approaches and feedback provision mechanisms constitute the citizen engagement strategy? </w:t>
            </w:r>
          </w:p>
        </w:tc>
        <w:tc>
          <w:tcPr>
            <w:tcW w:w="5189" w:type="dxa"/>
          </w:tcPr>
          <w:p w14:paraId="71D31CB6" w14:textId="77777777" w:rsidR="000676D0" w:rsidRPr="00C80212" w:rsidRDefault="000676D0" w:rsidP="0005298E">
            <w:pPr>
              <w:rPr>
                <w:rFonts w:asciiTheme="majorHAnsi" w:hAnsiTheme="majorHAnsi" w:cstheme="majorHAnsi"/>
                <w:lang w:val="en-GB"/>
              </w:rPr>
            </w:pPr>
          </w:p>
          <w:p w14:paraId="4B017564" w14:textId="77777777" w:rsidR="000676D0" w:rsidRPr="00C80212" w:rsidRDefault="000676D0" w:rsidP="0005298E">
            <w:pPr>
              <w:ind w:firstLine="0"/>
              <w:rPr>
                <w:rFonts w:asciiTheme="majorHAnsi" w:hAnsiTheme="majorHAnsi" w:cstheme="majorHAnsi"/>
                <w:i/>
                <w:iCs/>
                <w:color w:val="FF0000"/>
                <w:lang w:val="en-GB"/>
              </w:rPr>
            </w:pPr>
            <w:r w:rsidRPr="00C80212">
              <w:rPr>
                <w:rFonts w:asciiTheme="majorHAnsi" w:hAnsiTheme="majorHAnsi" w:cstheme="majorHAnsi"/>
                <w:i/>
                <w:iCs/>
                <w:color w:val="FF0000"/>
                <w:lang w:val="en-GB"/>
              </w:rPr>
              <w:t>See TABLE 1 for supporting resources.</w:t>
            </w:r>
          </w:p>
          <w:p w14:paraId="12016029" w14:textId="77777777" w:rsidR="000676D0" w:rsidRPr="00C80212" w:rsidRDefault="000676D0" w:rsidP="0005298E">
            <w:pPr>
              <w:rPr>
                <w:rFonts w:asciiTheme="majorHAnsi" w:hAnsiTheme="majorHAnsi" w:cstheme="majorHAnsi"/>
                <w:lang w:val="en-GB"/>
              </w:rPr>
            </w:pPr>
          </w:p>
        </w:tc>
      </w:tr>
      <w:tr w:rsidR="000676D0" w:rsidRPr="000676D0" w14:paraId="1EC69897" w14:textId="77777777" w:rsidTr="0005298E">
        <w:tc>
          <w:tcPr>
            <w:tcW w:w="3964" w:type="dxa"/>
          </w:tcPr>
          <w:p w14:paraId="07535F85" w14:textId="77777777" w:rsidR="000676D0" w:rsidRPr="003E4DCD" w:rsidRDefault="000676D0" w:rsidP="0005298E">
            <w:pPr>
              <w:ind w:firstLine="0"/>
              <w:rPr>
                <w:rFonts w:asciiTheme="majorHAnsi" w:hAnsiTheme="majorHAnsi" w:cstheme="majorHAnsi"/>
                <w:color w:val="863084"/>
                <w:lang w:val="en-GB"/>
              </w:rPr>
            </w:pPr>
            <w:r w:rsidRPr="003E4DCD">
              <w:rPr>
                <w:rFonts w:asciiTheme="majorHAnsi" w:hAnsiTheme="majorHAnsi" w:cstheme="majorHAnsi"/>
                <w:b/>
                <w:bCs/>
                <w:color w:val="863084"/>
                <w:lang w:val="en-GB"/>
              </w:rPr>
              <w:t>ASSESSING CITIZEN ENGAGEMENT SOLUTIONS.</w:t>
            </w:r>
            <w:r w:rsidRPr="003E4DCD">
              <w:rPr>
                <w:rFonts w:asciiTheme="majorHAnsi" w:hAnsiTheme="majorHAnsi" w:cstheme="majorHAnsi"/>
                <w:color w:val="863084"/>
                <w:lang w:val="en-GB"/>
              </w:rPr>
              <w:t xml:space="preserve"> </w:t>
            </w:r>
          </w:p>
          <w:p w14:paraId="24841FC6" w14:textId="77777777" w:rsidR="000676D0" w:rsidRPr="00C80212" w:rsidRDefault="000676D0" w:rsidP="0005298E">
            <w:pPr>
              <w:ind w:left="171" w:firstLine="0"/>
              <w:rPr>
                <w:rFonts w:asciiTheme="majorHAnsi" w:hAnsiTheme="majorHAnsi" w:cstheme="majorHAnsi"/>
                <w:lang w:val="en-GB"/>
              </w:rPr>
            </w:pPr>
            <w:r w:rsidRPr="00C80212">
              <w:rPr>
                <w:rFonts w:asciiTheme="majorHAnsi" w:hAnsiTheme="majorHAnsi" w:cstheme="majorHAnsi"/>
                <w:lang w:val="en-GB"/>
              </w:rPr>
              <w:t>What indicators will you use to assess the progress in objective achievement, engagement, resources, timeline.</w:t>
            </w:r>
          </w:p>
        </w:tc>
        <w:tc>
          <w:tcPr>
            <w:tcW w:w="5189" w:type="dxa"/>
          </w:tcPr>
          <w:p w14:paraId="7BC3BA14" w14:textId="77777777" w:rsidR="000676D0" w:rsidRPr="00C80212" w:rsidRDefault="000676D0" w:rsidP="0005298E">
            <w:pPr>
              <w:ind w:firstLine="0"/>
              <w:rPr>
                <w:rFonts w:asciiTheme="majorHAnsi" w:hAnsiTheme="majorHAnsi" w:cstheme="majorHAnsi"/>
                <w:i/>
                <w:iCs/>
                <w:lang w:val="en-GB"/>
              </w:rPr>
            </w:pPr>
            <w:proofErr w:type="spellStart"/>
            <w:r w:rsidRPr="00C80212">
              <w:rPr>
                <w:rFonts w:asciiTheme="majorHAnsi" w:hAnsiTheme="majorHAnsi" w:cstheme="majorHAnsi"/>
                <w:i/>
                <w:iCs/>
                <w:color w:val="FF0000"/>
                <w:lang w:val="en-GB"/>
              </w:rPr>
              <w:t>E.g</w:t>
            </w:r>
            <w:proofErr w:type="spellEnd"/>
            <w:r w:rsidRPr="00C80212">
              <w:rPr>
                <w:rFonts w:asciiTheme="majorHAnsi" w:hAnsiTheme="majorHAnsi" w:cstheme="majorHAnsi"/>
                <w:i/>
                <w:iCs/>
                <w:color w:val="FF0000"/>
                <w:lang w:val="en-GB"/>
              </w:rPr>
              <w:t xml:space="preserve"> list a set of indicators</w:t>
            </w:r>
          </w:p>
        </w:tc>
      </w:tr>
    </w:tbl>
    <w:p w14:paraId="43D88E21" w14:textId="77777777" w:rsidR="000676D0" w:rsidRPr="006A28CA" w:rsidRDefault="000676D0" w:rsidP="000676D0">
      <w:pPr>
        <w:rPr>
          <w:rFonts w:asciiTheme="majorHAnsi" w:hAnsiTheme="majorHAnsi" w:cstheme="majorHAnsi"/>
          <w:lang w:val="en-GB"/>
        </w:rPr>
      </w:pPr>
    </w:p>
    <w:p w14:paraId="70C943F2" w14:textId="2BFB0F7C" w:rsidR="000676D0" w:rsidRPr="000676D0" w:rsidRDefault="000676D0" w:rsidP="000676D0">
      <w:pPr>
        <w:rPr>
          <w:rFonts w:asciiTheme="majorHAnsi" w:hAnsiTheme="majorHAnsi" w:cstheme="majorHAnsi"/>
          <w:lang w:val="en-GB"/>
        </w:rPr>
      </w:pPr>
      <w:r w:rsidRPr="006A28CA">
        <w:rPr>
          <w:rFonts w:asciiTheme="majorHAnsi" w:hAnsiTheme="majorHAnsi" w:cstheme="majorHAnsi"/>
          <w:lang w:val="en-GB"/>
        </w:rPr>
        <w:tab/>
      </w:r>
      <w:bookmarkStart w:id="0" w:name="_Hlk165311426"/>
    </w:p>
    <w:bookmarkEnd w:id="0"/>
    <w:p w14:paraId="70C4D6C8" w14:textId="598DC9FC" w:rsidR="0016660A" w:rsidRDefault="000676D0">
      <w:pPr>
        <w:rPr>
          <w:lang w:val="en-GB"/>
        </w:rPr>
      </w:pPr>
      <w:r w:rsidRPr="006A28CA">
        <w:rPr>
          <w:rFonts w:asciiTheme="majorHAnsi" w:hAnsiTheme="majorHAnsi" w:cstheme="majorHAnsi"/>
          <w:noProof/>
          <w:lang w:val="en-GB"/>
        </w:rPr>
        <w:lastRenderedPageBreak/>
        <w:drawing>
          <wp:inline distT="0" distB="0" distL="0" distR="0" wp14:anchorId="3A810AF2" wp14:editId="1BC482D5">
            <wp:extent cx="5760720" cy="2581877"/>
            <wp:effectExtent l="0" t="0" r="11430" b="9525"/>
            <wp:docPr id="1" name="Diagrama 1">
              <a:extLst xmlns:a="http://schemas.openxmlformats.org/drawingml/2006/main">
                <a:ext uri="{FF2B5EF4-FFF2-40B4-BE49-F238E27FC236}">
                  <a16:creationId xmlns:a16="http://schemas.microsoft.com/office/drawing/2014/main" id="{2369511F-367C-50ED-2A33-22AEE6446B7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67FAF64" w14:textId="6DBFF7DE" w:rsidR="000676D0" w:rsidRPr="006A28CA" w:rsidRDefault="000676D0" w:rsidP="000676D0">
      <w:pPr>
        <w:pStyle w:val="Lgende"/>
        <w:rPr>
          <w:rFonts w:asciiTheme="majorHAnsi" w:hAnsiTheme="majorHAnsi" w:cstheme="majorHAnsi"/>
          <w:sz w:val="22"/>
          <w:szCs w:val="22"/>
          <w:lang w:val="en-GB"/>
        </w:rPr>
      </w:pPr>
      <w:bookmarkStart w:id="1" w:name="_Toc175825296"/>
      <w:r>
        <w:rPr>
          <w:lang w:val="en-US"/>
        </w:rPr>
        <w:t xml:space="preserve">Figure 1. </w:t>
      </w:r>
      <w:r w:rsidRPr="000676D0">
        <w:rPr>
          <w:lang w:val="en-US"/>
        </w:rPr>
        <w:t>Template of citizen engagement roadmap</w:t>
      </w:r>
      <w:bookmarkEnd w:id="1"/>
    </w:p>
    <w:p w14:paraId="2F8A9C65" w14:textId="77777777" w:rsidR="000676D0" w:rsidRPr="000676D0" w:rsidRDefault="000676D0">
      <w:pPr>
        <w:rPr>
          <w:lang w:val="en-GB"/>
        </w:rPr>
      </w:pPr>
    </w:p>
    <w:sectPr w:rsidR="000676D0" w:rsidRPr="000676D0">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ACFBD" w14:textId="77777777" w:rsidR="009D6ABB" w:rsidRDefault="009D6ABB" w:rsidP="000676D0">
      <w:pPr>
        <w:spacing w:after="0" w:line="240" w:lineRule="auto"/>
      </w:pPr>
      <w:r>
        <w:separator/>
      </w:r>
    </w:p>
  </w:endnote>
  <w:endnote w:type="continuationSeparator" w:id="0">
    <w:p w14:paraId="7D9C8F78" w14:textId="77777777" w:rsidR="009D6ABB" w:rsidRDefault="009D6ABB" w:rsidP="00067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3BD30" w14:textId="77777777" w:rsidR="009D6ABB" w:rsidRDefault="009D6ABB" w:rsidP="000676D0">
      <w:pPr>
        <w:spacing w:after="0" w:line="240" w:lineRule="auto"/>
      </w:pPr>
      <w:r>
        <w:separator/>
      </w:r>
    </w:p>
  </w:footnote>
  <w:footnote w:type="continuationSeparator" w:id="0">
    <w:p w14:paraId="56E1F68C" w14:textId="77777777" w:rsidR="009D6ABB" w:rsidRDefault="009D6ABB" w:rsidP="00067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AE99" w14:textId="2A312B94" w:rsidR="000676D0" w:rsidRDefault="000676D0">
    <w:pPr>
      <w:pStyle w:val="En-tte"/>
    </w:pPr>
    <w:r w:rsidRPr="004B7BD2">
      <w:rPr>
        <w:rFonts w:asciiTheme="majorHAnsi" w:hAnsiTheme="majorHAnsi" w:cstheme="majorHAnsi"/>
        <w:i/>
        <w:noProof/>
        <w:lang w:val="en-GB"/>
      </w:rPr>
      <w:drawing>
        <wp:anchor distT="0" distB="0" distL="114300" distR="114300" simplePos="0" relativeHeight="251659264" behindDoc="1" locked="0" layoutInCell="1" allowOverlap="1" wp14:anchorId="3B61A03D" wp14:editId="1CDA974E">
          <wp:simplePos x="0" y="0"/>
          <wp:positionH relativeFrom="margin">
            <wp:posOffset>-156845</wp:posOffset>
          </wp:positionH>
          <wp:positionV relativeFrom="paragraph">
            <wp:posOffset>-220578</wp:posOffset>
          </wp:positionV>
          <wp:extent cx="1285875" cy="666302"/>
          <wp:effectExtent l="0" t="0" r="0" b="635"/>
          <wp:wrapNone/>
          <wp:docPr id="7" name="Image 7" descr="C:\Users\j.magnier\Documents\InnWater\WP6 - CDE\Comm Méthodo\Kit comm\Logos\InnWater logo_white v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magnier\Documents\InnWater\WP6 - CDE\Comm Méthodo\Kit comm\Logos\InnWater logo_white v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83" cy="66765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A558C"/>
    <w:multiLevelType w:val="hybridMultilevel"/>
    <w:tmpl w:val="B5703802"/>
    <w:lvl w:ilvl="0" w:tplc="0930CF5E">
      <w:start w:val="1"/>
      <w:numFmt w:val="bullet"/>
      <w:pStyle w:val="Listen2"/>
      <w:lvlText w:val=""/>
      <w:lvlJc w:val="left"/>
      <w:pPr>
        <w:ind w:left="720" w:hanging="360"/>
      </w:pPr>
      <w:rPr>
        <w:rFonts w:ascii="Symbol" w:hAnsi="Symbol" w:hint="default"/>
        <w:color w:val="0BA38A"/>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0631FC"/>
    <w:multiLevelType w:val="multilevel"/>
    <w:tmpl w:val="B0B0D3BE"/>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266"/>
      </w:pPr>
      <w:rPr>
        <w:rFonts w:hint="default"/>
      </w:rPr>
    </w:lvl>
    <w:lvl w:ilvl="3">
      <w:start w:val="1"/>
      <w:numFmt w:val="decimal"/>
      <w:pStyle w:val="Titre4"/>
      <w:lvlText w:val="%1.%2.%3.%4"/>
      <w:lvlJc w:val="left"/>
      <w:pPr>
        <w:ind w:left="864" w:hanging="410"/>
      </w:pPr>
      <w:rPr>
        <w:rFonts w:hint="default"/>
      </w:rPr>
    </w:lvl>
    <w:lvl w:ilvl="4">
      <w:start w:val="1"/>
      <w:numFmt w:val="decimal"/>
      <w:pStyle w:val="Titre5"/>
      <w:lvlText w:val="%1.%2.%3.%4.%5"/>
      <w:lvlJc w:val="left"/>
      <w:pPr>
        <w:ind w:left="1008" w:hanging="441"/>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D0"/>
    <w:rsid w:val="000676D0"/>
    <w:rsid w:val="0016660A"/>
    <w:rsid w:val="009D6A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682F"/>
  <w15:chartTrackingRefBased/>
  <w15:docId w15:val="{83AF46BB-DC31-4E18-86E4-A5A82989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qFormat/>
    <w:rsid w:val="000676D0"/>
    <w:pPr>
      <w:keepNext/>
      <w:numPr>
        <w:numId w:val="1"/>
      </w:numPr>
      <w:tabs>
        <w:tab w:val="num" w:pos="360"/>
      </w:tabs>
      <w:spacing w:before="320" w:after="320" w:line="240" w:lineRule="auto"/>
      <w:jc w:val="both"/>
      <w:outlineLvl w:val="0"/>
    </w:pPr>
    <w:rPr>
      <w:rFonts w:ascii="Helvetica" w:eastAsiaTheme="majorEastAsia" w:hAnsi="Helvetica" w:cs="Arial"/>
      <w:b/>
      <w:bCs/>
      <w:caps/>
      <w:color w:val="0BA38A"/>
      <w:kern w:val="32"/>
      <w:sz w:val="36"/>
      <w:szCs w:val="36"/>
      <w:lang w:val="en-GB"/>
    </w:rPr>
  </w:style>
  <w:style w:type="paragraph" w:styleId="Titre2">
    <w:name w:val="heading 2"/>
    <w:basedOn w:val="Normal"/>
    <w:next w:val="Normal"/>
    <w:link w:val="Titre2Car"/>
    <w:autoRedefine/>
    <w:qFormat/>
    <w:rsid w:val="000676D0"/>
    <w:pPr>
      <w:keepNext/>
      <w:numPr>
        <w:ilvl w:val="1"/>
        <w:numId w:val="1"/>
      </w:numPr>
      <w:spacing w:before="360" w:after="240" w:line="240" w:lineRule="auto"/>
      <w:jc w:val="both"/>
      <w:outlineLvl w:val="1"/>
    </w:pPr>
    <w:rPr>
      <w:rFonts w:ascii="Helvetica" w:eastAsiaTheme="minorEastAsia" w:hAnsi="Helvetica" w:cs="Arial"/>
      <w:b/>
      <w:bCs/>
      <w:iCs/>
      <w:color w:val="0BA38A"/>
      <w:sz w:val="28"/>
      <w:szCs w:val="28"/>
      <w:lang w:eastAsia="fr-FR"/>
    </w:rPr>
  </w:style>
  <w:style w:type="paragraph" w:styleId="Titre3">
    <w:name w:val="heading 3"/>
    <w:basedOn w:val="Normal"/>
    <w:next w:val="Normal"/>
    <w:link w:val="Titre3Car"/>
    <w:autoRedefine/>
    <w:qFormat/>
    <w:rsid w:val="000676D0"/>
    <w:pPr>
      <w:keepNext/>
      <w:numPr>
        <w:ilvl w:val="2"/>
        <w:numId w:val="1"/>
      </w:numPr>
      <w:spacing w:before="240" w:after="240" w:line="240" w:lineRule="auto"/>
      <w:jc w:val="both"/>
      <w:outlineLvl w:val="2"/>
    </w:pPr>
    <w:rPr>
      <w:rFonts w:ascii="Helvetica" w:eastAsiaTheme="minorEastAsia" w:hAnsi="Helvetica" w:cs="Arial"/>
      <w:b/>
      <w:bCs/>
      <w:i/>
      <w:sz w:val="24"/>
      <w:szCs w:val="24"/>
      <w:lang w:eastAsia="fr-FR"/>
    </w:rPr>
  </w:style>
  <w:style w:type="paragraph" w:styleId="Titre4">
    <w:name w:val="heading 4"/>
    <w:basedOn w:val="Normal"/>
    <w:next w:val="Normal"/>
    <w:link w:val="Titre4Car"/>
    <w:autoRedefine/>
    <w:qFormat/>
    <w:rsid w:val="000676D0"/>
    <w:pPr>
      <w:keepNext/>
      <w:numPr>
        <w:ilvl w:val="3"/>
        <w:numId w:val="1"/>
      </w:numPr>
      <w:spacing w:after="120" w:line="240" w:lineRule="auto"/>
      <w:jc w:val="both"/>
      <w:outlineLvl w:val="3"/>
    </w:pPr>
    <w:rPr>
      <w:rFonts w:ascii="Calibri" w:eastAsiaTheme="minorEastAsia" w:hAnsi="Calibri" w:cs="Times New Roman"/>
      <w:bCs/>
      <w:i/>
      <w:color w:val="04B6D5"/>
      <w:sz w:val="26"/>
      <w:szCs w:val="26"/>
      <w:lang w:eastAsia="fr-FR"/>
    </w:rPr>
  </w:style>
  <w:style w:type="paragraph" w:styleId="Titre5">
    <w:name w:val="heading 5"/>
    <w:basedOn w:val="Normal"/>
    <w:next w:val="Normal"/>
    <w:link w:val="Titre5Car"/>
    <w:autoRedefine/>
    <w:qFormat/>
    <w:rsid w:val="000676D0"/>
    <w:pPr>
      <w:numPr>
        <w:ilvl w:val="4"/>
        <w:numId w:val="1"/>
      </w:numPr>
      <w:spacing w:after="120" w:line="240" w:lineRule="auto"/>
      <w:jc w:val="both"/>
      <w:outlineLvl w:val="4"/>
    </w:pPr>
    <w:rPr>
      <w:rFonts w:ascii="Arial Black" w:eastAsiaTheme="minorEastAsia" w:hAnsi="Arial Black" w:cs="Times New Roman"/>
      <w:bCs/>
      <w:i/>
      <w:iCs/>
      <w:sz w:val="26"/>
      <w:szCs w:val="26"/>
      <w:lang w:eastAsia="fr-FR"/>
    </w:rPr>
  </w:style>
  <w:style w:type="paragraph" w:styleId="Titre6">
    <w:name w:val="heading 6"/>
    <w:basedOn w:val="Normal"/>
    <w:next w:val="Normal"/>
    <w:link w:val="Titre6Car"/>
    <w:uiPriority w:val="9"/>
    <w:semiHidden/>
    <w:unhideWhenUsed/>
    <w:qFormat/>
    <w:rsid w:val="000676D0"/>
    <w:pPr>
      <w:keepNext/>
      <w:keepLines/>
      <w:numPr>
        <w:ilvl w:val="5"/>
        <w:numId w:val="1"/>
      </w:numPr>
      <w:spacing w:before="200" w:after="120" w:line="240" w:lineRule="auto"/>
      <w:jc w:val="both"/>
      <w:outlineLvl w:val="5"/>
    </w:pPr>
    <w:rPr>
      <w:rFonts w:asciiTheme="majorHAnsi" w:eastAsiaTheme="majorEastAsia" w:hAnsiTheme="majorHAnsi" w:cstheme="majorBidi"/>
      <w:i/>
      <w:iCs/>
      <w:color w:val="1F3763" w:themeColor="accent1" w:themeShade="7F"/>
      <w:sz w:val="24"/>
      <w:szCs w:val="24"/>
      <w:lang w:eastAsia="ja-JP"/>
    </w:rPr>
  </w:style>
  <w:style w:type="paragraph" w:styleId="Titre7">
    <w:name w:val="heading 7"/>
    <w:basedOn w:val="Normal"/>
    <w:next w:val="Normal"/>
    <w:link w:val="Titre7Car"/>
    <w:uiPriority w:val="9"/>
    <w:semiHidden/>
    <w:unhideWhenUsed/>
    <w:qFormat/>
    <w:rsid w:val="000676D0"/>
    <w:pPr>
      <w:keepNext/>
      <w:keepLines/>
      <w:numPr>
        <w:ilvl w:val="6"/>
        <w:numId w:val="1"/>
      </w:numPr>
      <w:spacing w:before="200" w:after="120" w:line="240" w:lineRule="auto"/>
      <w:jc w:val="both"/>
      <w:outlineLvl w:val="6"/>
    </w:pPr>
    <w:rPr>
      <w:rFonts w:asciiTheme="majorHAnsi" w:eastAsiaTheme="majorEastAsia" w:hAnsiTheme="majorHAnsi" w:cstheme="majorBidi"/>
      <w:i/>
      <w:iCs/>
      <w:color w:val="404040" w:themeColor="text1" w:themeTint="BF"/>
      <w:sz w:val="24"/>
      <w:szCs w:val="24"/>
      <w:lang w:eastAsia="ja-JP"/>
    </w:rPr>
  </w:style>
  <w:style w:type="paragraph" w:styleId="Titre8">
    <w:name w:val="heading 8"/>
    <w:basedOn w:val="Normal"/>
    <w:next w:val="Normal"/>
    <w:link w:val="Titre8Car"/>
    <w:uiPriority w:val="9"/>
    <w:semiHidden/>
    <w:unhideWhenUsed/>
    <w:qFormat/>
    <w:rsid w:val="000676D0"/>
    <w:pPr>
      <w:keepNext/>
      <w:keepLines/>
      <w:numPr>
        <w:ilvl w:val="7"/>
        <w:numId w:val="1"/>
      </w:numPr>
      <w:spacing w:before="200" w:after="120" w:line="240" w:lineRule="auto"/>
      <w:jc w:val="both"/>
      <w:outlineLvl w:val="7"/>
    </w:pPr>
    <w:rPr>
      <w:rFonts w:asciiTheme="majorHAnsi" w:eastAsiaTheme="majorEastAsia" w:hAnsiTheme="majorHAnsi" w:cstheme="majorBidi"/>
      <w:color w:val="404040" w:themeColor="text1" w:themeTint="BF"/>
      <w:sz w:val="20"/>
      <w:szCs w:val="20"/>
      <w:lang w:eastAsia="ja-JP"/>
    </w:rPr>
  </w:style>
  <w:style w:type="paragraph" w:styleId="Titre9">
    <w:name w:val="heading 9"/>
    <w:basedOn w:val="Normal"/>
    <w:next w:val="Normal"/>
    <w:link w:val="Titre9Car"/>
    <w:uiPriority w:val="9"/>
    <w:semiHidden/>
    <w:unhideWhenUsed/>
    <w:qFormat/>
    <w:rsid w:val="000676D0"/>
    <w:pPr>
      <w:keepNext/>
      <w:keepLines/>
      <w:numPr>
        <w:ilvl w:val="8"/>
        <w:numId w:val="1"/>
      </w:numPr>
      <w:spacing w:before="200" w:after="120" w:line="240" w:lineRule="auto"/>
      <w:jc w:val="both"/>
      <w:outlineLvl w:val="8"/>
    </w:pPr>
    <w:rPr>
      <w:rFonts w:asciiTheme="majorHAnsi" w:eastAsiaTheme="majorEastAsia" w:hAnsiTheme="majorHAnsi" w:cstheme="majorBidi"/>
      <w:i/>
      <w:iCs/>
      <w:color w:val="404040" w:themeColor="text1" w:themeTint="BF"/>
      <w:sz w:val="20"/>
      <w:szCs w:val="20"/>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676D0"/>
    <w:rPr>
      <w:rFonts w:ascii="Helvetica" w:eastAsiaTheme="majorEastAsia" w:hAnsi="Helvetica" w:cs="Arial"/>
      <w:b/>
      <w:bCs/>
      <w:caps/>
      <w:color w:val="0BA38A"/>
      <w:kern w:val="32"/>
      <w:sz w:val="36"/>
      <w:szCs w:val="36"/>
      <w:lang w:val="en-GB"/>
    </w:rPr>
  </w:style>
  <w:style w:type="character" w:customStyle="1" w:styleId="Titre2Car">
    <w:name w:val="Titre 2 Car"/>
    <w:basedOn w:val="Policepardfaut"/>
    <w:link w:val="Titre2"/>
    <w:rsid w:val="000676D0"/>
    <w:rPr>
      <w:rFonts w:ascii="Helvetica" w:eastAsiaTheme="minorEastAsia" w:hAnsi="Helvetica" w:cs="Arial"/>
      <w:b/>
      <w:bCs/>
      <w:iCs/>
      <w:color w:val="0BA38A"/>
      <w:sz w:val="28"/>
      <w:szCs w:val="28"/>
      <w:lang w:eastAsia="fr-FR"/>
    </w:rPr>
  </w:style>
  <w:style w:type="character" w:customStyle="1" w:styleId="Titre3Car">
    <w:name w:val="Titre 3 Car"/>
    <w:basedOn w:val="Policepardfaut"/>
    <w:link w:val="Titre3"/>
    <w:rsid w:val="000676D0"/>
    <w:rPr>
      <w:rFonts w:ascii="Helvetica" w:eastAsiaTheme="minorEastAsia" w:hAnsi="Helvetica" w:cs="Arial"/>
      <w:b/>
      <w:bCs/>
      <w:i/>
      <w:sz w:val="24"/>
      <w:szCs w:val="24"/>
      <w:lang w:eastAsia="fr-FR"/>
    </w:rPr>
  </w:style>
  <w:style w:type="character" w:customStyle="1" w:styleId="Titre4Car">
    <w:name w:val="Titre 4 Car"/>
    <w:basedOn w:val="Policepardfaut"/>
    <w:link w:val="Titre4"/>
    <w:rsid w:val="000676D0"/>
    <w:rPr>
      <w:rFonts w:ascii="Calibri" w:eastAsiaTheme="minorEastAsia" w:hAnsi="Calibri" w:cs="Times New Roman"/>
      <w:bCs/>
      <w:i/>
      <w:color w:val="04B6D5"/>
      <w:sz w:val="26"/>
      <w:szCs w:val="26"/>
      <w:lang w:eastAsia="fr-FR"/>
    </w:rPr>
  </w:style>
  <w:style w:type="character" w:customStyle="1" w:styleId="Titre5Car">
    <w:name w:val="Titre 5 Car"/>
    <w:basedOn w:val="Policepardfaut"/>
    <w:link w:val="Titre5"/>
    <w:rsid w:val="000676D0"/>
    <w:rPr>
      <w:rFonts w:ascii="Arial Black" w:eastAsiaTheme="minorEastAsia" w:hAnsi="Arial Black" w:cs="Times New Roman"/>
      <w:bCs/>
      <w:i/>
      <w:iCs/>
      <w:sz w:val="26"/>
      <w:szCs w:val="26"/>
      <w:lang w:eastAsia="fr-FR"/>
    </w:rPr>
  </w:style>
  <w:style w:type="character" w:customStyle="1" w:styleId="Titre6Car">
    <w:name w:val="Titre 6 Car"/>
    <w:basedOn w:val="Policepardfaut"/>
    <w:link w:val="Titre6"/>
    <w:uiPriority w:val="9"/>
    <w:semiHidden/>
    <w:rsid w:val="000676D0"/>
    <w:rPr>
      <w:rFonts w:asciiTheme="majorHAnsi" w:eastAsiaTheme="majorEastAsia" w:hAnsiTheme="majorHAnsi" w:cstheme="majorBidi"/>
      <w:i/>
      <w:iCs/>
      <w:color w:val="1F3763" w:themeColor="accent1" w:themeShade="7F"/>
      <w:sz w:val="24"/>
      <w:szCs w:val="24"/>
      <w:lang w:eastAsia="ja-JP"/>
    </w:rPr>
  </w:style>
  <w:style w:type="character" w:customStyle="1" w:styleId="Titre7Car">
    <w:name w:val="Titre 7 Car"/>
    <w:basedOn w:val="Policepardfaut"/>
    <w:link w:val="Titre7"/>
    <w:uiPriority w:val="9"/>
    <w:semiHidden/>
    <w:rsid w:val="000676D0"/>
    <w:rPr>
      <w:rFonts w:asciiTheme="majorHAnsi" w:eastAsiaTheme="majorEastAsia" w:hAnsiTheme="majorHAnsi" w:cstheme="majorBidi"/>
      <w:i/>
      <w:iCs/>
      <w:color w:val="404040" w:themeColor="text1" w:themeTint="BF"/>
      <w:sz w:val="24"/>
      <w:szCs w:val="24"/>
      <w:lang w:eastAsia="ja-JP"/>
    </w:rPr>
  </w:style>
  <w:style w:type="character" w:customStyle="1" w:styleId="Titre8Car">
    <w:name w:val="Titre 8 Car"/>
    <w:basedOn w:val="Policepardfaut"/>
    <w:link w:val="Titre8"/>
    <w:uiPriority w:val="9"/>
    <w:semiHidden/>
    <w:rsid w:val="000676D0"/>
    <w:rPr>
      <w:rFonts w:asciiTheme="majorHAnsi" w:eastAsiaTheme="majorEastAsia" w:hAnsiTheme="majorHAnsi" w:cstheme="majorBidi"/>
      <w:color w:val="404040" w:themeColor="text1" w:themeTint="BF"/>
      <w:sz w:val="20"/>
      <w:szCs w:val="20"/>
      <w:lang w:eastAsia="ja-JP"/>
    </w:rPr>
  </w:style>
  <w:style w:type="character" w:customStyle="1" w:styleId="Titre9Car">
    <w:name w:val="Titre 9 Car"/>
    <w:basedOn w:val="Policepardfaut"/>
    <w:link w:val="Titre9"/>
    <w:uiPriority w:val="9"/>
    <w:semiHidden/>
    <w:rsid w:val="000676D0"/>
    <w:rPr>
      <w:rFonts w:asciiTheme="majorHAnsi" w:eastAsiaTheme="majorEastAsia" w:hAnsiTheme="majorHAnsi" w:cstheme="majorBidi"/>
      <w:i/>
      <w:iCs/>
      <w:color w:val="404040" w:themeColor="text1" w:themeTint="BF"/>
      <w:sz w:val="20"/>
      <w:szCs w:val="20"/>
      <w:lang w:eastAsia="ja-JP"/>
    </w:rPr>
  </w:style>
  <w:style w:type="table" w:styleId="Grilledutableau">
    <w:name w:val="Table Grid"/>
    <w:basedOn w:val="TableauNormal"/>
    <w:uiPriority w:val="39"/>
    <w:rsid w:val="000676D0"/>
    <w:pPr>
      <w:spacing w:after="0" w:line="240" w:lineRule="auto"/>
      <w:ind w:firstLine="567"/>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0676D0"/>
    <w:pPr>
      <w:spacing w:before="200" w:after="200" w:line="240" w:lineRule="auto"/>
      <w:jc w:val="center"/>
    </w:pPr>
    <w:rPr>
      <w:rFonts w:ascii="Calibri" w:eastAsiaTheme="minorEastAsia" w:hAnsi="Calibri" w:cs="Times New Roman"/>
      <w:i/>
      <w:iCs/>
      <w:color w:val="000000" w:themeColor="text1"/>
      <w:sz w:val="18"/>
      <w:szCs w:val="18"/>
      <w:lang w:eastAsia="ja-JP"/>
    </w:rPr>
  </w:style>
  <w:style w:type="paragraph" w:customStyle="1" w:styleId="Listen2">
    <w:name w:val="Liste n2"/>
    <w:basedOn w:val="Paragraphedeliste"/>
    <w:link w:val="Listen2Car"/>
    <w:qFormat/>
    <w:rsid w:val="000676D0"/>
    <w:pPr>
      <w:numPr>
        <w:numId w:val="2"/>
      </w:numPr>
      <w:spacing w:after="120" w:line="240" w:lineRule="auto"/>
      <w:ind w:left="284" w:hanging="284"/>
      <w:jc w:val="both"/>
    </w:pPr>
    <w:rPr>
      <w:rFonts w:ascii="Calibri" w:eastAsiaTheme="minorEastAsia" w:hAnsi="Calibri" w:cs="Times New Roman"/>
      <w:color w:val="000000" w:themeColor="text1"/>
      <w:sz w:val="24"/>
      <w:szCs w:val="24"/>
      <w:lang w:val="en-GB" w:eastAsia="ja-JP"/>
    </w:rPr>
  </w:style>
  <w:style w:type="character" w:customStyle="1" w:styleId="Listen2Car">
    <w:name w:val="Liste n2 Car"/>
    <w:basedOn w:val="Policepardfaut"/>
    <w:link w:val="Listen2"/>
    <w:rsid w:val="000676D0"/>
    <w:rPr>
      <w:rFonts w:ascii="Calibri" w:eastAsiaTheme="minorEastAsia" w:hAnsi="Calibri" w:cs="Times New Roman"/>
      <w:color w:val="000000" w:themeColor="text1"/>
      <w:sz w:val="24"/>
      <w:szCs w:val="24"/>
      <w:lang w:val="en-GB" w:eastAsia="ja-JP"/>
    </w:rPr>
  </w:style>
  <w:style w:type="paragraph" w:styleId="Paragraphedeliste">
    <w:name w:val="List Paragraph"/>
    <w:basedOn w:val="Normal"/>
    <w:uiPriority w:val="34"/>
    <w:qFormat/>
    <w:rsid w:val="000676D0"/>
    <w:pPr>
      <w:ind w:left="720"/>
      <w:contextualSpacing/>
    </w:pPr>
  </w:style>
  <w:style w:type="paragraph" w:styleId="En-tte">
    <w:name w:val="header"/>
    <w:basedOn w:val="Normal"/>
    <w:link w:val="En-tteCar"/>
    <w:uiPriority w:val="99"/>
    <w:unhideWhenUsed/>
    <w:rsid w:val="000676D0"/>
    <w:pPr>
      <w:tabs>
        <w:tab w:val="center" w:pos="4703"/>
        <w:tab w:val="right" w:pos="9406"/>
      </w:tabs>
      <w:spacing w:after="0" w:line="240" w:lineRule="auto"/>
    </w:pPr>
  </w:style>
  <w:style w:type="character" w:customStyle="1" w:styleId="En-tteCar">
    <w:name w:val="En-tête Car"/>
    <w:basedOn w:val="Policepardfaut"/>
    <w:link w:val="En-tte"/>
    <w:uiPriority w:val="99"/>
    <w:rsid w:val="000676D0"/>
  </w:style>
  <w:style w:type="paragraph" w:styleId="Pieddepage">
    <w:name w:val="footer"/>
    <w:basedOn w:val="Normal"/>
    <w:link w:val="PieddepageCar"/>
    <w:uiPriority w:val="99"/>
    <w:unhideWhenUsed/>
    <w:rsid w:val="000676D0"/>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067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3BD569-C79A-4BE7-95B9-041168A2C610}" type="doc">
      <dgm:prSet loTypeId="urn:microsoft.com/office/officeart/2005/8/layout/hProcess9" loCatId="process" qsTypeId="urn:microsoft.com/office/officeart/2005/8/quickstyle/simple1" qsCatId="simple" csTypeId="urn:microsoft.com/office/officeart/2005/8/colors/accent1_2" csCatId="accent1" phldr="1"/>
      <dgm:spPr/>
    </dgm:pt>
    <dgm:pt modelId="{C7074267-4533-4776-86F6-4D7A8ED880FE}">
      <dgm:prSet phldrT="[Texto]"/>
      <dgm:spPr>
        <a:solidFill>
          <a:srgbClr val="0BA38A"/>
        </a:solidFill>
      </dgm:spPr>
      <dgm:t>
        <a:bodyPr/>
        <a:lstStyle/>
        <a:p>
          <a:r>
            <a:rPr lang="ca-ES" dirty="0" err="1"/>
            <a:t>Problem</a:t>
          </a:r>
          <a:r>
            <a:rPr lang="ca-ES" dirty="0"/>
            <a:t> </a:t>
          </a:r>
          <a:r>
            <a:rPr lang="ca-ES" dirty="0" err="1"/>
            <a:t>characterization</a:t>
          </a:r>
          <a:r>
            <a:rPr lang="ca-ES" dirty="0"/>
            <a:t> STAKEHOLDER WORSHOP - QUINTUPLE HELIX GOVERNANCE ANALYSIS (</a:t>
          </a:r>
          <a:r>
            <a:rPr lang="ca-ES" dirty="0" err="1"/>
            <a:t>July-September</a:t>
          </a:r>
          <a:r>
            <a:rPr lang="ca-ES" dirty="0"/>
            <a:t> 2024) </a:t>
          </a:r>
        </a:p>
      </dgm:t>
    </dgm:pt>
    <dgm:pt modelId="{75C10FFE-576E-4EEB-AA00-691A5FF7984F}" type="parTrans" cxnId="{215A8D7A-C1D7-49E6-B825-ABDC471E4F9D}">
      <dgm:prSet/>
      <dgm:spPr/>
      <dgm:t>
        <a:bodyPr/>
        <a:lstStyle/>
        <a:p>
          <a:endParaRPr lang="ca-ES"/>
        </a:p>
      </dgm:t>
    </dgm:pt>
    <dgm:pt modelId="{E80C63CA-0C50-4584-A2F4-9613E3F955A7}" type="sibTrans" cxnId="{215A8D7A-C1D7-49E6-B825-ABDC471E4F9D}">
      <dgm:prSet/>
      <dgm:spPr/>
      <dgm:t>
        <a:bodyPr/>
        <a:lstStyle/>
        <a:p>
          <a:endParaRPr lang="ca-ES"/>
        </a:p>
      </dgm:t>
    </dgm:pt>
    <dgm:pt modelId="{D73147BD-7BCC-4C6F-961D-CE46D3675F7C}">
      <dgm:prSet phldrT="[Texto]"/>
      <dgm:spPr>
        <a:solidFill>
          <a:srgbClr val="0BA38A"/>
        </a:solidFill>
      </dgm:spPr>
      <dgm:t>
        <a:bodyPr/>
        <a:lstStyle/>
        <a:p>
          <a:r>
            <a:rPr lang="ca-ES" dirty="0"/>
            <a:t>MONITORING, FEEDBACK  AND ASSESSMENT (...) </a:t>
          </a:r>
        </a:p>
      </dgm:t>
    </dgm:pt>
    <dgm:pt modelId="{823A4F65-BF8D-40AC-AB89-1EFA2B83DB34}" type="parTrans" cxnId="{E0D3693F-E4B3-4A0B-8A67-298570762D05}">
      <dgm:prSet/>
      <dgm:spPr/>
      <dgm:t>
        <a:bodyPr/>
        <a:lstStyle/>
        <a:p>
          <a:endParaRPr lang="ca-ES"/>
        </a:p>
      </dgm:t>
    </dgm:pt>
    <dgm:pt modelId="{D690D682-6481-4354-99D3-101683CB8826}" type="sibTrans" cxnId="{E0D3693F-E4B3-4A0B-8A67-298570762D05}">
      <dgm:prSet/>
      <dgm:spPr/>
      <dgm:t>
        <a:bodyPr/>
        <a:lstStyle/>
        <a:p>
          <a:endParaRPr lang="ca-ES"/>
        </a:p>
      </dgm:t>
    </dgm:pt>
    <dgm:pt modelId="{8A984CCB-61B5-4D6F-AF3A-35DEACB76B5A}">
      <dgm:prSet phldrT="[Texto]"/>
      <dgm:spPr>
        <a:solidFill>
          <a:srgbClr val="0BA38A"/>
        </a:solidFill>
      </dgm:spPr>
      <dgm:t>
        <a:bodyPr/>
        <a:lstStyle/>
        <a:p>
          <a:r>
            <a:rPr lang="ca-ES" dirty="0"/>
            <a:t>VISION OF A RIVER BASIN WATER FORUM</a:t>
          </a:r>
        </a:p>
      </dgm:t>
    </dgm:pt>
    <dgm:pt modelId="{ADAE8BB5-B373-4493-87D5-9B8462A201B1}" type="parTrans" cxnId="{DB9CEBF5-C8DF-4C2C-8ACD-24A5917B2267}">
      <dgm:prSet/>
      <dgm:spPr/>
      <dgm:t>
        <a:bodyPr/>
        <a:lstStyle/>
        <a:p>
          <a:endParaRPr lang="ca-ES"/>
        </a:p>
      </dgm:t>
    </dgm:pt>
    <dgm:pt modelId="{CE56156E-9891-4547-A5B0-9F91DC07706D}" type="sibTrans" cxnId="{DB9CEBF5-C8DF-4C2C-8ACD-24A5917B2267}">
      <dgm:prSet/>
      <dgm:spPr/>
      <dgm:t>
        <a:bodyPr/>
        <a:lstStyle/>
        <a:p>
          <a:endParaRPr lang="ca-ES"/>
        </a:p>
      </dgm:t>
    </dgm:pt>
    <dgm:pt modelId="{3B97FCD0-796E-4476-B032-65443328D9DF}">
      <dgm:prSet phldrT="[Texto]"/>
      <dgm:spPr>
        <a:solidFill>
          <a:srgbClr val="0BA38A"/>
        </a:solidFill>
      </dgm:spPr>
      <dgm:t>
        <a:bodyPr/>
        <a:lstStyle/>
        <a:p>
          <a:r>
            <a:rPr lang="ca-ES" dirty="0"/>
            <a:t>COMMUNICATION (...)</a:t>
          </a:r>
        </a:p>
      </dgm:t>
    </dgm:pt>
    <dgm:pt modelId="{076991EC-BE00-446F-BC1C-C2E77A461316}" type="parTrans" cxnId="{D6A7D010-600D-4BB4-A4D0-84D42A52D36F}">
      <dgm:prSet/>
      <dgm:spPr/>
      <dgm:t>
        <a:bodyPr/>
        <a:lstStyle/>
        <a:p>
          <a:endParaRPr lang="ca-ES"/>
        </a:p>
      </dgm:t>
    </dgm:pt>
    <dgm:pt modelId="{292956D1-74A5-4E79-9FC1-DEFBAE3580CB}" type="sibTrans" cxnId="{D6A7D010-600D-4BB4-A4D0-84D42A52D36F}">
      <dgm:prSet/>
      <dgm:spPr/>
      <dgm:t>
        <a:bodyPr/>
        <a:lstStyle/>
        <a:p>
          <a:endParaRPr lang="ca-ES"/>
        </a:p>
      </dgm:t>
    </dgm:pt>
    <dgm:pt modelId="{EC5D6F12-4464-4257-85F4-CD632B1D01A1}">
      <dgm:prSet phldrT="[Texto]"/>
      <dgm:spPr>
        <a:solidFill>
          <a:srgbClr val="0BA38A"/>
        </a:solidFill>
      </dgm:spPr>
      <dgm:t>
        <a:bodyPr/>
        <a:lstStyle/>
        <a:p>
          <a:r>
            <a:rPr lang="ca-ES" dirty="0"/>
            <a:t>OBJECTIVES , PARTICIPATION METHODS AND COMMUNICATION  TOOLS (</a:t>
          </a:r>
          <a:r>
            <a:rPr lang="ca-ES" dirty="0" err="1"/>
            <a:t>September</a:t>
          </a:r>
          <a:r>
            <a:rPr lang="ca-ES" dirty="0"/>
            <a:t>- </a:t>
          </a:r>
          <a:r>
            <a:rPr lang="ca-ES" dirty="0" err="1"/>
            <a:t>October</a:t>
          </a:r>
          <a:r>
            <a:rPr lang="ca-ES" dirty="0"/>
            <a:t> 2024)</a:t>
          </a:r>
        </a:p>
      </dgm:t>
    </dgm:pt>
    <dgm:pt modelId="{6B8F1D66-C815-4C2B-B963-B38FD3D25935}" type="parTrans" cxnId="{E640F01A-5F23-449C-8725-79A29B395DA3}">
      <dgm:prSet/>
      <dgm:spPr/>
      <dgm:t>
        <a:bodyPr/>
        <a:lstStyle/>
        <a:p>
          <a:endParaRPr lang="ca-ES"/>
        </a:p>
      </dgm:t>
    </dgm:pt>
    <dgm:pt modelId="{96735473-D9E6-45E8-BBDE-5842C5444E12}" type="sibTrans" cxnId="{E640F01A-5F23-449C-8725-79A29B395DA3}">
      <dgm:prSet/>
      <dgm:spPr/>
      <dgm:t>
        <a:bodyPr/>
        <a:lstStyle/>
        <a:p>
          <a:endParaRPr lang="ca-ES"/>
        </a:p>
      </dgm:t>
    </dgm:pt>
    <dgm:pt modelId="{D2AA15C5-E01B-4C13-85AC-692F93F3C13F}">
      <dgm:prSet phldrT="[Texto]"/>
      <dgm:spPr>
        <a:solidFill>
          <a:srgbClr val="0BA38A"/>
        </a:solidFill>
      </dgm:spPr>
      <dgm:t>
        <a:bodyPr/>
        <a:lstStyle/>
        <a:p>
          <a:r>
            <a:rPr lang="ca-ES" dirty="0"/>
            <a:t>RECRUITMENT (...)</a:t>
          </a:r>
        </a:p>
      </dgm:t>
    </dgm:pt>
    <dgm:pt modelId="{DA6BA30C-6CBB-4EA7-89D0-D8E5DEF72794}" type="parTrans" cxnId="{DEDA0EB4-F7BB-45BF-89FF-21D6E754F85C}">
      <dgm:prSet/>
      <dgm:spPr/>
      <dgm:t>
        <a:bodyPr/>
        <a:lstStyle/>
        <a:p>
          <a:endParaRPr lang="ca-ES"/>
        </a:p>
      </dgm:t>
    </dgm:pt>
    <dgm:pt modelId="{F2BE2837-FED7-4A87-BEDD-32703147EAB0}" type="sibTrans" cxnId="{DEDA0EB4-F7BB-45BF-89FF-21D6E754F85C}">
      <dgm:prSet/>
      <dgm:spPr/>
      <dgm:t>
        <a:bodyPr/>
        <a:lstStyle/>
        <a:p>
          <a:endParaRPr lang="ca-ES"/>
        </a:p>
      </dgm:t>
    </dgm:pt>
    <dgm:pt modelId="{E892D42A-0296-4779-B4B8-9AC60E53A77C}">
      <dgm:prSet phldrT="[Texto]"/>
      <dgm:spPr>
        <a:solidFill>
          <a:srgbClr val="0BA38A"/>
        </a:solidFill>
      </dgm:spPr>
      <dgm:t>
        <a:bodyPr/>
        <a:lstStyle/>
        <a:p>
          <a:r>
            <a:rPr lang="ca-ES" dirty="0"/>
            <a:t>IMPLEMENTING PROCESS</a:t>
          </a:r>
        </a:p>
      </dgm:t>
    </dgm:pt>
    <dgm:pt modelId="{71651E16-4508-466B-83D1-A31FCEB6D7D3}" type="parTrans" cxnId="{01A5A0D9-2B4B-40BF-A68D-EEF74FC02706}">
      <dgm:prSet/>
      <dgm:spPr/>
      <dgm:t>
        <a:bodyPr/>
        <a:lstStyle/>
        <a:p>
          <a:endParaRPr lang="ca-ES"/>
        </a:p>
      </dgm:t>
    </dgm:pt>
    <dgm:pt modelId="{C43A6826-45E7-4FC2-BCA7-2F8C41C1122F}" type="sibTrans" cxnId="{01A5A0D9-2B4B-40BF-A68D-EEF74FC02706}">
      <dgm:prSet/>
      <dgm:spPr/>
      <dgm:t>
        <a:bodyPr/>
        <a:lstStyle/>
        <a:p>
          <a:endParaRPr lang="ca-ES"/>
        </a:p>
      </dgm:t>
    </dgm:pt>
    <dgm:pt modelId="{CA1152D5-4AB6-47CE-89C1-E0BC37E88B15}">
      <dgm:prSet phldrT="[Texto]"/>
      <dgm:spPr>
        <a:solidFill>
          <a:srgbClr val="0BA38A"/>
        </a:solidFill>
      </dgm:spPr>
      <dgm:t>
        <a:bodyPr/>
        <a:lstStyle/>
        <a:p>
          <a:r>
            <a:rPr lang="ca-ES" dirty="0"/>
            <a:t>REVIEW OF CONCEPTUAL FRAMEWORK AND BRAINSTORMING EXERCICE ( May-</a:t>
          </a:r>
          <a:r>
            <a:rPr lang="ca-ES" dirty="0" err="1"/>
            <a:t>July</a:t>
          </a:r>
          <a:r>
            <a:rPr lang="ca-ES" dirty="0"/>
            <a:t> 24</a:t>
          </a:r>
        </a:p>
      </dgm:t>
    </dgm:pt>
    <dgm:pt modelId="{A86874C6-88FD-417E-918F-9CB0E85820A7}" type="parTrans" cxnId="{649F68CE-733E-4438-8632-7FDC52FA8C31}">
      <dgm:prSet/>
      <dgm:spPr/>
      <dgm:t>
        <a:bodyPr/>
        <a:lstStyle/>
        <a:p>
          <a:endParaRPr lang="ca-ES"/>
        </a:p>
      </dgm:t>
    </dgm:pt>
    <dgm:pt modelId="{5B09BBBD-469A-4C8F-874E-1F133100DA55}" type="sibTrans" cxnId="{649F68CE-733E-4438-8632-7FDC52FA8C31}">
      <dgm:prSet/>
      <dgm:spPr/>
      <dgm:t>
        <a:bodyPr/>
        <a:lstStyle/>
        <a:p>
          <a:endParaRPr lang="ca-ES"/>
        </a:p>
      </dgm:t>
    </dgm:pt>
    <dgm:pt modelId="{9D8874D2-1D0B-41B6-A829-C95F73CE546B}">
      <dgm:prSet phldrT="[Texto]"/>
      <dgm:spPr>
        <a:solidFill>
          <a:srgbClr val="0BA38A"/>
        </a:solidFill>
      </dgm:spPr>
      <dgm:t>
        <a:bodyPr/>
        <a:lstStyle/>
        <a:p>
          <a:r>
            <a:rPr lang="ca-ES" dirty="0"/>
            <a:t>(...)</a:t>
          </a:r>
        </a:p>
      </dgm:t>
    </dgm:pt>
    <dgm:pt modelId="{DD05B6CF-1029-447B-94C5-8C74BFFCF07D}" type="parTrans" cxnId="{88227969-847F-478A-8C0F-6DAFC2CB75C5}">
      <dgm:prSet/>
      <dgm:spPr/>
      <dgm:t>
        <a:bodyPr/>
        <a:lstStyle/>
        <a:p>
          <a:endParaRPr lang="ca-ES"/>
        </a:p>
      </dgm:t>
    </dgm:pt>
    <dgm:pt modelId="{A3363E1B-3449-4DCB-AC5A-41C6F590A5A9}" type="sibTrans" cxnId="{88227969-847F-478A-8C0F-6DAFC2CB75C5}">
      <dgm:prSet/>
      <dgm:spPr/>
      <dgm:t>
        <a:bodyPr/>
        <a:lstStyle/>
        <a:p>
          <a:endParaRPr lang="ca-ES"/>
        </a:p>
      </dgm:t>
    </dgm:pt>
    <dgm:pt modelId="{66CD16D4-A6E2-4A65-A158-0846EBF31422}" type="pres">
      <dgm:prSet presAssocID="{623BD569-C79A-4BE7-95B9-041168A2C610}" presName="CompostProcess" presStyleCnt="0">
        <dgm:presLayoutVars>
          <dgm:dir/>
          <dgm:resizeHandles val="exact"/>
        </dgm:presLayoutVars>
      </dgm:prSet>
      <dgm:spPr/>
    </dgm:pt>
    <dgm:pt modelId="{CA82F58C-8EE4-4DFE-ACD5-140F05608AFA}" type="pres">
      <dgm:prSet presAssocID="{623BD569-C79A-4BE7-95B9-041168A2C610}" presName="arrow" presStyleLbl="bgShp" presStyleIdx="0" presStyleCnt="1" custLinFactNeighborX="4150" custLinFactNeighborY="-45746"/>
      <dgm:spPr>
        <a:solidFill>
          <a:srgbClr val="CCFCF4"/>
        </a:solidFill>
      </dgm:spPr>
    </dgm:pt>
    <dgm:pt modelId="{649D52A5-228A-4F83-86E8-8F85C7A115D8}" type="pres">
      <dgm:prSet presAssocID="{623BD569-C79A-4BE7-95B9-041168A2C610}" presName="linearProcess" presStyleCnt="0"/>
      <dgm:spPr/>
    </dgm:pt>
    <dgm:pt modelId="{647E709C-C2AE-4B0F-8FD0-D30C4430E844}" type="pres">
      <dgm:prSet presAssocID="{CA1152D5-4AB6-47CE-89C1-E0BC37E88B15}" presName="textNode" presStyleLbl="node1" presStyleIdx="0" presStyleCnt="9">
        <dgm:presLayoutVars>
          <dgm:bulletEnabled val="1"/>
        </dgm:presLayoutVars>
      </dgm:prSet>
      <dgm:spPr/>
    </dgm:pt>
    <dgm:pt modelId="{2B8DC653-A529-4761-B5F9-704EB38984B0}" type="pres">
      <dgm:prSet presAssocID="{5B09BBBD-469A-4C8F-874E-1F133100DA55}" presName="sibTrans" presStyleCnt="0"/>
      <dgm:spPr/>
    </dgm:pt>
    <dgm:pt modelId="{1E4A3EFF-48DE-4988-915B-2C31E9331DA3}" type="pres">
      <dgm:prSet presAssocID="{C7074267-4533-4776-86F6-4D7A8ED880FE}" presName="textNode" presStyleLbl="node1" presStyleIdx="1" presStyleCnt="9">
        <dgm:presLayoutVars>
          <dgm:bulletEnabled val="1"/>
        </dgm:presLayoutVars>
      </dgm:prSet>
      <dgm:spPr/>
    </dgm:pt>
    <dgm:pt modelId="{E33D4CAE-9913-4537-9E43-BC2F4376BF91}" type="pres">
      <dgm:prSet presAssocID="{E80C63CA-0C50-4584-A2F4-9613E3F955A7}" presName="sibTrans" presStyleCnt="0"/>
      <dgm:spPr/>
    </dgm:pt>
    <dgm:pt modelId="{E94C50F6-0C70-4EA7-A77F-D17539D2BA05}" type="pres">
      <dgm:prSet presAssocID="{EC5D6F12-4464-4257-85F4-CD632B1D01A1}" presName="textNode" presStyleLbl="node1" presStyleIdx="2" presStyleCnt="9">
        <dgm:presLayoutVars>
          <dgm:bulletEnabled val="1"/>
        </dgm:presLayoutVars>
      </dgm:prSet>
      <dgm:spPr/>
    </dgm:pt>
    <dgm:pt modelId="{43CC4EB2-96AD-4DD1-B81B-20C797F0E991}" type="pres">
      <dgm:prSet presAssocID="{96735473-D9E6-45E8-BBDE-5842C5444E12}" presName="sibTrans" presStyleCnt="0"/>
      <dgm:spPr/>
    </dgm:pt>
    <dgm:pt modelId="{DB91093B-9BF8-4E87-A80D-FA9C9CF29BC5}" type="pres">
      <dgm:prSet presAssocID="{3B97FCD0-796E-4476-B032-65443328D9DF}" presName="textNode" presStyleLbl="node1" presStyleIdx="3" presStyleCnt="9">
        <dgm:presLayoutVars>
          <dgm:bulletEnabled val="1"/>
        </dgm:presLayoutVars>
      </dgm:prSet>
      <dgm:spPr/>
    </dgm:pt>
    <dgm:pt modelId="{7B80454D-644C-4F9C-84BF-2561B7812DF9}" type="pres">
      <dgm:prSet presAssocID="{292956D1-74A5-4E79-9FC1-DEFBAE3580CB}" presName="sibTrans" presStyleCnt="0"/>
      <dgm:spPr/>
    </dgm:pt>
    <dgm:pt modelId="{89777369-2CB6-4874-BE8E-FF8B999F0A21}" type="pres">
      <dgm:prSet presAssocID="{D2AA15C5-E01B-4C13-85AC-692F93F3C13F}" presName="textNode" presStyleLbl="node1" presStyleIdx="4" presStyleCnt="9">
        <dgm:presLayoutVars>
          <dgm:bulletEnabled val="1"/>
        </dgm:presLayoutVars>
      </dgm:prSet>
      <dgm:spPr/>
    </dgm:pt>
    <dgm:pt modelId="{87229946-69BB-4B01-A57E-F1A151BE7937}" type="pres">
      <dgm:prSet presAssocID="{F2BE2837-FED7-4A87-BEDD-32703147EAB0}" presName="sibTrans" presStyleCnt="0"/>
      <dgm:spPr/>
    </dgm:pt>
    <dgm:pt modelId="{EFBA4C8D-D075-45C2-BDC7-CCF3E6D4CD78}" type="pres">
      <dgm:prSet presAssocID="{E892D42A-0296-4779-B4B8-9AC60E53A77C}" presName="textNode" presStyleLbl="node1" presStyleIdx="5" presStyleCnt="9">
        <dgm:presLayoutVars>
          <dgm:bulletEnabled val="1"/>
        </dgm:presLayoutVars>
      </dgm:prSet>
      <dgm:spPr/>
    </dgm:pt>
    <dgm:pt modelId="{0A918ED1-2D7D-4829-A367-8CF10B34008B}" type="pres">
      <dgm:prSet presAssocID="{C43A6826-45E7-4FC2-BCA7-2F8C41C1122F}" presName="sibTrans" presStyleCnt="0"/>
      <dgm:spPr/>
    </dgm:pt>
    <dgm:pt modelId="{9F174EF5-5499-40C9-AB28-0C76E420D128}" type="pres">
      <dgm:prSet presAssocID="{9D8874D2-1D0B-41B6-A829-C95F73CE546B}" presName="textNode" presStyleLbl="node1" presStyleIdx="6" presStyleCnt="9">
        <dgm:presLayoutVars>
          <dgm:bulletEnabled val="1"/>
        </dgm:presLayoutVars>
      </dgm:prSet>
      <dgm:spPr/>
    </dgm:pt>
    <dgm:pt modelId="{C8190ED0-DF11-48CF-8C6F-EAF541C3138C}" type="pres">
      <dgm:prSet presAssocID="{A3363E1B-3449-4DCB-AC5A-41C6F590A5A9}" presName="sibTrans" presStyleCnt="0"/>
      <dgm:spPr/>
    </dgm:pt>
    <dgm:pt modelId="{13A6ED2F-C57E-4811-B56C-96EB663E62A9}" type="pres">
      <dgm:prSet presAssocID="{D73147BD-7BCC-4C6F-961D-CE46D3675F7C}" presName="textNode" presStyleLbl="node1" presStyleIdx="7" presStyleCnt="9">
        <dgm:presLayoutVars>
          <dgm:bulletEnabled val="1"/>
        </dgm:presLayoutVars>
      </dgm:prSet>
      <dgm:spPr/>
    </dgm:pt>
    <dgm:pt modelId="{15C1A2BF-555A-410E-8048-593E93FB4938}" type="pres">
      <dgm:prSet presAssocID="{D690D682-6481-4354-99D3-101683CB8826}" presName="sibTrans" presStyleCnt="0"/>
      <dgm:spPr/>
    </dgm:pt>
    <dgm:pt modelId="{75CF7BDA-DBD8-4576-8969-8A900C9E63ED}" type="pres">
      <dgm:prSet presAssocID="{8A984CCB-61B5-4D6F-AF3A-35DEACB76B5A}" presName="textNode" presStyleLbl="node1" presStyleIdx="8" presStyleCnt="9">
        <dgm:presLayoutVars>
          <dgm:bulletEnabled val="1"/>
        </dgm:presLayoutVars>
      </dgm:prSet>
      <dgm:spPr/>
    </dgm:pt>
  </dgm:ptLst>
  <dgm:cxnLst>
    <dgm:cxn modelId="{DD24AC0F-D772-4966-9EF7-A2911FB667BD}" type="presOf" srcId="{D2AA15C5-E01B-4C13-85AC-692F93F3C13F}" destId="{89777369-2CB6-4874-BE8E-FF8B999F0A21}" srcOrd="0" destOrd="0" presId="urn:microsoft.com/office/officeart/2005/8/layout/hProcess9"/>
    <dgm:cxn modelId="{D6A7D010-600D-4BB4-A4D0-84D42A52D36F}" srcId="{623BD569-C79A-4BE7-95B9-041168A2C610}" destId="{3B97FCD0-796E-4476-B032-65443328D9DF}" srcOrd="3" destOrd="0" parTransId="{076991EC-BE00-446F-BC1C-C2E77A461316}" sibTransId="{292956D1-74A5-4E79-9FC1-DEFBAE3580CB}"/>
    <dgm:cxn modelId="{E640F01A-5F23-449C-8725-79A29B395DA3}" srcId="{623BD569-C79A-4BE7-95B9-041168A2C610}" destId="{EC5D6F12-4464-4257-85F4-CD632B1D01A1}" srcOrd="2" destOrd="0" parTransId="{6B8F1D66-C815-4C2B-B963-B38FD3D25935}" sibTransId="{96735473-D9E6-45E8-BBDE-5842C5444E12}"/>
    <dgm:cxn modelId="{68034A28-6363-47A1-A92E-72D45D91A222}" type="presOf" srcId="{EC5D6F12-4464-4257-85F4-CD632B1D01A1}" destId="{E94C50F6-0C70-4EA7-A77F-D17539D2BA05}" srcOrd="0" destOrd="0" presId="urn:microsoft.com/office/officeart/2005/8/layout/hProcess9"/>
    <dgm:cxn modelId="{614BF72A-4A84-4CD3-B700-057E154545CA}" type="presOf" srcId="{C7074267-4533-4776-86F6-4D7A8ED880FE}" destId="{1E4A3EFF-48DE-4988-915B-2C31E9331DA3}" srcOrd="0" destOrd="0" presId="urn:microsoft.com/office/officeart/2005/8/layout/hProcess9"/>
    <dgm:cxn modelId="{8E8C7F36-5FA0-41D5-83AC-D0D0B2362345}" type="presOf" srcId="{623BD569-C79A-4BE7-95B9-041168A2C610}" destId="{66CD16D4-A6E2-4A65-A158-0846EBF31422}" srcOrd="0" destOrd="0" presId="urn:microsoft.com/office/officeart/2005/8/layout/hProcess9"/>
    <dgm:cxn modelId="{47614337-8C7E-4F68-BCD3-3DEF3909DEC3}" type="presOf" srcId="{9D8874D2-1D0B-41B6-A829-C95F73CE546B}" destId="{9F174EF5-5499-40C9-AB28-0C76E420D128}" srcOrd="0" destOrd="0" presId="urn:microsoft.com/office/officeart/2005/8/layout/hProcess9"/>
    <dgm:cxn modelId="{00716637-603E-444D-967D-AF287FAC056D}" type="presOf" srcId="{3B97FCD0-796E-4476-B032-65443328D9DF}" destId="{DB91093B-9BF8-4E87-A80D-FA9C9CF29BC5}" srcOrd="0" destOrd="0" presId="urn:microsoft.com/office/officeart/2005/8/layout/hProcess9"/>
    <dgm:cxn modelId="{071E1F38-1AF3-4DB2-8C9E-B4779C6281A1}" type="presOf" srcId="{CA1152D5-4AB6-47CE-89C1-E0BC37E88B15}" destId="{647E709C-C2AE-4B0F-8FD0-D30C4430E844}" srcOrd="0" destOrd="0" presId="urn:microsoft.com/office/officeart/2005/8/layout/hProcess9"/>
    <dgm:cxn modelId="{E0D3693F-E4B3-4A0B-8A67-298570762D05}" srcId="{623BD569-C79A-4BE7-95B9-041168A2C610}" destId="{D73147BD-7BCC-4C6F-961D-CE46D3675F7C}" srcOrd="7" destOrd="0" parTransId="{823A4F65-BF8D-40AC-AB89-1EFA2B83DB34}" sibTransId="{D690D682-6481-4354-99D3-101683CB8826}"/>
    <dgm:cxn modelId="{88227969-847F-478A-8C0F-6DAFC2CB75C5}" srcId="{623BD569-C79A-4BE7-95B9-041168A2C610}" destId="{9D8874D2-1D0B-41B6-A829-C95F73CE546B}" srcOrd="6" destOrd="0" parTransId="{DD05B6CF-1029-447B-94C5-8C74BFFCF07D}" sibTransId="{A3363E1B-3449-4DCB-AC5A-41C6F590A5A9}"/>
    <dgm:cxn modelId="{215A8D7A-C1D7-49E6-B825-ABDC471E4F9D}" srcId="{623BD569-C79A-4BE7-95B9-041168A2C610}" destId="{C7074267-4533-4776-86F6-4D7A8ED880FE}" srcOrd="1" destOrd="0" parTransId="{75C10FFE-576E-4EEB-AA00-691A5FF7984F}" sibTransId="{E80C63CA-0C50-4584-A2F4-9613E3F955A7}"/>
    <dgm:cxn modelId="{B2713F9F-FF8E-4559-BAD4-C29BB7C7C752}" type="presOf" srcId="{8A984CCB-61B5-4D6F-AF3A-35DEACB76B5A}" destId="{75CF7BDA-DBD8-4576-8969-8A900C9E63ED}" srcOrd="0" destOrd="0" presId="urn:microsoft.com/office/officeart/2005/8/layout/hProcess9"/>
    <dgm:cxn modelId="{DEDA0EB4-F7BB-45BF-89FF-21D6E754F85C}" srcId="{623BD569-C79A-4BE7-95B9-041168A2C610}" destId="{D2AA15C5-E01B-4C13-85AC-692F93F3C13F}" srcOrd="4" destOrd="0" parTransId="{DA6BA30C-6CBB-4EA7-89D0-D8E5DEF72794}" sibTransId="{F2BE2837-FED7-4A87-BEDD-32703147EAB0}"/>
    <dgm:cxn modelId="{EE3745BD-AB06-4F05-8340-B27B40B07C12}" type="presOf" srcId="{E892D42A-0296-4779-B4B8-9AC60E53A77C}" destId="{EFBA4C8D-D075-45C2-BDC7-CCF3E6D4CD78}" srcOrd="0" destOrd="0" presId="urn:microsoft.com/office/officeart/2005/8/layout/hProcess9"/>
    <dgm:cxn modelId="{649F68CE-733E-4438-8632-7FDC52FA8C31}" srcId="{623BD569-C79A-4BE7-95B9-041168A2C610}" destId="{CA1152D5-4AB6-47CE-89C1-E0BC37E88B15}" srcOrd="0" destOrd="0" parTransId="{A86874C6-88FD-417E-918F-9CB0E85820A7}" sibTransId="{5B09BBBD-469A-4C8F-874E-1F133100DA55}"/>
    <dgm:cxn modelId="{01A5A0D9-2B4B-40BF-A68D-EEF74FC02706}" srcId="{623BD569-C79A-4BE7-95B9-041168A2C610}" destId="{E892D42A-0296-4779-B4B8-9AC60E53A77C}" srcOrd="5" destOrd="0" parTransId="{71651E16-4508-466B-83D1-A31FCEB6D7D3}" sibTransId="{C43A6826-45E7-4FC2-BCA7-2F8C41C1122F}"/>
    <dgm:cxn modelId="{DB9CEBF5-C8DF-4C2C-8ACD-24A5917B2267}" srcId="{623BD569-C79A-4BE7-95B9-041168A2C610}" destId="{8A984CCB-61B5-4D6F-AF3A-35DEACB76B5A}" srcOrd="8" destOrd="0" parTransId="{ADAE8BB5-B373-4493-87D5-9B8462A201B1}" sibTransId="{CE56156E-9891-4547-A5B0-9F91DC07706D}"/>
    <dgm:cxn modelId="{EA27EDFE-3B23-4734-8CC1-644A3B7ECEC4}" type="presOf" srcId="{D73147BD-7BCC-4C6F-961D-CE46D3675F7C}" destId="{13A6ED2F-C57E-4811-B56C-96EB663E62A9}" srcOrd="0" destOrd="0" presId="urn:microsoft.com/office/officeart/2005/8/layout/hProcess9"/>
    <dgm:cxn modelId="{902E9796-52C1-4F40-96F1-D19508E65128}" type="presParOf" srcId="{66CD16D4-A6E2-4A65-A158-0846EBF31422}" destId="{CA82F58C-8EE4-4DFE-ACD5-140F05608AFA}" srcOrd="0" destOrd="0" presId="urn:microsoft.com/office/officeart/2005/8/layout/hProcess9"/>
    <dgm:cxn modelId="{C2783246-1792-4882-9D4C-F9E32CE51902}" type="presParOf" srcId="{66CD16D4-A6E2-4A65-A158-0846EBF31422}" destId="{649D52A5-228A-4F83-86E8-8F85C7A115D8}" srcOrd="1" destOrd="0" presId="urn:microsoft.com/office/officeart/2005/8/layout/hProcess9"/>
    <dgm:cxn modelId="{FA3AA72B-46CB-4782-84C2-41A1B77B0007}" type="presParOf" srcId="{649D52A5-228A-4F83-86E8-8F85C7A115D8}" destId="{647E709C-C2AE-4B0F-8FD0-D30C4430E844}" srcOrd="0" destOrd="0" presId="urn:microsoft.com/office/officeart/2005/8/layout/hProcess9"/>
    <dgm:cxn modelId="{9EC44F7E-E694-4076-AC74-B03BD4DF321F}" type="presParOf" srcId="{649D52A5-228A-4F83-86E8-8F85C7A115D8}" destId="{2B8DC653-A529-4761-B5F9-704EB38984B0}" srcOrd="1" destOrd="0" presId="urn:microsoft.com/office/officeart/2005/8/layout/hProcess9"/>
    <dgm:cxn modelId="{3D70969E-2F4B-43EB-B7E5-523B0237E429}" type="presParOf" srcId="{649D52A5-228A-4F83-86E8-8F85C7A115D8}" destId="{1E4A3EFF-48DE-4988-915B-2C31E9331DA3}" srcOrd="2" destOrd="0" presId="urn:microsoft.com/office/officeart/2005/8/layout/hProcess9"/>
    <dgm:cxn modelId="{3F5E4CB8-7AAF-4694-9671-00B689FB161D}" type="presParOf" srcId="{649D52A5-228A-4F83-86E8-8F85C7A115D8}" destId="{E33D4CAE-9913-4537-9E43-BC2F4376BF91}" srcOrd="3" destOrd="0" presId="urn:microsoft.com/office/officeart/2005/8/layout/hProcess9"/>
    <dgm:cxn modelId="{CF5B6A9C-2583-4413-BD84-9B0977E7FAB0}" type="presParOf" srcId="{649D52A5-228A-4F83-86E8-8F85C7A115D8}" destId="{E94C50F6-0C70-4EA7-A77F-D17539D2BA05}" srcOrd="4" destOrd="0" presId="urn:microsoft.com/office/officeart/2005/8/layout/hProcess9"/>
    <dgm:cxn modelId="{EACB4DF9-6B94-4262-AD9C-73915D818020}" type="presParOf" srcId="{649D52A5-228A-4F83-86E8-8F85C7A115D8}" destId="{43CC4EB2-96AD-4DD1-B81B-20C797F0E991}" srcOrd="5" destOrd="0" presId="urn:microsoft.com/office/officeart/2005/8/layout/hProcess9"/>
    <dgm:cxn modelId="{6375725F-FF37-4C32-8377-4380958C7198}" type="presParOf" srcId="{649D52A5-228A-4F83-86E8-8F85C7A115D8}" destId="{DB91093B-9BF8-4E87-A80D-FA9C9CF29BC5}" srcOrd="6" destOrd="0" presId="urn:microsoft.com/office/officeart/2005/8/layout/hProcess9"/>
    <dgm:cxn modelId="{1E4696EC-BB85-4397-954F-2E21F178410B}" type="presParOf" srcId="{649D52A5-228A-4F83-86E8-8F85C7A115D8}" destId="{7B80454D-644C-4F9C-84BF-2561B7812DF9}" srcOrd="7" destOrd="0" presId="urn:microsoft.com/office/officeart/2005/8/layout/hProcess9"/>
    <dgm:cxn modelId="{87C7F721-C16C-409D-A388-6F0470F6434F}" type="presParOf" srcId="{649D52A5-228A-4F83-86E8-8F85C7A115D8}" destId="{89777369-2CB6-4874-BE8E-FF8B999F0A21}" srcOrd="8" destOrd="0" presId="urn:microsoft.com/office/officeart/2005/8/layout/hProcess9"/>
    <dgm:cxn modelId="{ACB84380-B293-4922-A1D6-FBDC335C33F1}" type="presParOf" srcId="{649D52A5-228A-4F83-86E8-8F85C7A115D8}" destId="{87229946-69BB-4B01-A57E-F1A151BE7937}" srcOrd="9" destOrd="0" presId="urn:microsoft.com/office/officeart/2005/8/layout/hProcess9"/>
    <dgm:cxn modelId="{2E72DB08-C16B-4C6F-A78B-327F27C0627A}" type="presParOf" srcId="{649D52A5-228A-4F83-86E8-8F85C7A115D8}" destId="{EFBA4C8D-D075-45C2-BDC7-CCF3E6D4CD78}" srcOrd="10" destOrd="0" presId="urn:microsoft.com/office/officeart/2005/8/layout/hProcess9"/>
    <dgm:cxn modelId="{F9ECAEB3-BA5B-4D31-8307-7E42EB9304FB}" type="presParOf" srcId="{649D52A5-228A-4F83-86E8-8F85C7A115D8}" destId="{0A918ED1-2D7D-4829-A367-8CF10B34008B}" srcOrd="11" destOrd="0" presId="urn:microsoft.com/office/officeart/2005/8/layout/hProcess9"/>
    <dgm:cxn modelId="{80021B12-D4F7-48A5-922D-9EC98046CEC2}" type="presParOf" srcId="{649D52A5-228A-4F83-86E8-8F85C7A115D8}" destId="{9F174EF5-5499-40C9-AB28-0C76E420D128}" srcOrd="12" destOrd="0" presId="urn:microsoft.com/office/officeart/2005/8/layout/hProcess9"/>
    <dgm:cxn modelId="{92B77B30-388C-45B6-916A-B9D7896055E1}" type="presParOf" srcId="{649D52A5-228A-4F83-86E8-8F85C7A115D8}" destId="{C8190ED0-DF11-48CF-8C6F-EAF541C3138C}" srcOrd="13" destOrd="0" presId="urn:microsoft.com/office/officeart/2005/8/layout/hProcess9"/>
    <dgm:cxn modelId="{AE591C08-D7AC-402E-9EB1-31294E3F9C55}" type="presParOf" srcId="{649D52A5-228A-4F83-86E8-8F85C7A115D8}" destId="{13A6ED2F-C57E-4811-B56C-96EB663E62A9}" srcOrd="14" destOrd="0" presId="urn:microsoft.com/office/officeart/2005/8/layout/hProcess9"/>
    <dgm:cxn modelId="{519CAB39-585A-4C11-882B-E52FE102A0B7}" type="presParOf" srcId="{649D52A5-228A-4F83-86E8-8F85C7A115D8}" destId="{15C1A2BF-555A-410E-8048-593E93FB4938}" srcOrd="15" destOrd="0" presId="urn:microsoft.com/office/officeart/2005/8/layout/hProcess9"/>
    <dgm:cxn modelId="{49C074D1-4BF0-449A-A345-D7DDE36F2125}" type="presParOf" srcId="{649D52A5-228A-4F83-86E8-8F85C7A115D8}" destId="{75CF7BDA-DBD8-4576-8969-8A900C9E63ED}" srcOrd="16"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82F58C-8EE4-4DFE-ACD5-140F05608AFA}">
      <dsp:nvSpPr>
        <dsp:cNvPr id="0" name=""/>
        <dsp:cNvSpPr/>
      </dsp:nvSpPr>
      <dsp:spPr>
        <a:xfrm>
          <a:off x="635263" y="0"/>
          <a:ext cx="4896612" cy="2581877"/>
        </a:xfrm>
        <a:prstGeom prst="rightArrow">
          <a:avLst/>
        </a:prstGeom>
        <a:solidFill>
          <a:srgbClr val="CCFCF4"/>
        </a:solidFill>
        <a:ln>
          <a:noFill/>
        </a:ln>
        <a:effectLst/>
      </dsp:spPr>
      <dsp:style>
        <a:lnRef idx="0">
          <a:scrgbClr r="0" g="0" b="0"/>
        </a:lnRef>
        <a:fillRef idx="1">
          <a:scrgbClr r="0" g="0" b="0"/>
        </a:fillRef>
        <a:effectRef idx="0">
          <a:scrgbClr r="0" g="0" b="0"/>
        </a:effectRef>
        <a:fontRef idx="minor"/>
      </dsp:style>
    </dsp:sp>
    <dsp:sp modelId="{647E709C-C2AE-4B0F-8FD0-D30C4430E844}">
      <dsp:nvSpPr>
        <dsp:cNvPr id="0" name=""/>
        <dsp:cNvSpPr/>
      </dsp:nvSpPr>
      <dsp:spPr>
        <a:xfrm>
          <a:off x="1617" y="774563"/>
          <a:ext cx="612498" cy="1032750"/>
        </a:xfrm>
        <a:prstGeom prst="roundRect">
          <a:avLst/>
        </a:prstGeom>
        <a:solidFill>
          <a:srgbClr val="0BA38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ca-ES" sz="500" kern="1200" dirty="0"/>
            <a:t>REVIEW OF CONCEPTUAL FRAMEWORK AND BRAINSTORMING EXERCICE ( May-</a:t>
          </a:r>
          <a:r>
            <a:rPr lang="ca-ES" sz="500" kern="1200" dirty="0" err="1"/>
            <a:t>July</a:t>
          </a:r>
          <a:r>
            <a:rPr lang="ca-ES" sz="500" kern="1200" dirty="0"/>
            <a:t> 24</a:t>
          </a:r>
        </a:p>
      </dsp:txBody>
      <dsp:txXfrm>
        <a:off x="31517" y="804463"/>
        <a:ext cx="552698" cy="972950"/>
      </dsp:txXfrm>
    </dsp:sp>
    <dsp:sp modelId="{1E4A3EFF-48DE-4988-915B-2C31E9331DA3}">
      <dsp:nvSpPr>
        <dsp:cNvPr id="0" name=""/>
        <dsp:cNvSpPr/>
      </dsp:nvSpPr>
      <dsp:spPr>
        <a:xfrm>
          <a:off x="644740" y="774563"/>
          <a:ext cx="612498" cy="1032750"/>
        </a:xfrm>
        <a:prstGeom prst="roundRect">
          <a:avLst/>
        </a:prstGeom>
        <a:solidFill>
          <a:srgbClr val="0BA38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ca-ES" sz="500" kern="1200" dirty="0" err="1"/>
            <a:t>Problem</a:t>
          </a:r>
          <a:r>
            <a:rPr lang="ca-ES" sz="500" kern="1200" dirty="0"/>
            <a:t> </a:t>
          </a:r>
          <a:r>
            <a:rPr lang="ca-ES" sz="500" kern="1200" dirty="0" err="1"/>
            <a:t>characterization</a:t>
          </a:r>
          <a:r>
            <a:rPr lang="ca-ES" sz="500" kern="1200" dirty="0"/>
            <a:t> STAKEHOLDER WORSHOP - QUINTUPLE HELIX GOVERNANCE ANALYSIS (</a:t>
          </a:r>
          <a:r>
            <a:rPr lang="ca-ES" sz="500" kern="1200" dirty="0" err="1"/>
            <a:t>July-September</a:t>
          </a:r>
          <a:r>
            <a:rPr lang="ca-ES" sz="500" kern="1200" dirty="0"/>
            <a:t> 2024) </a:t>
          </a:r>
        </a:p>
      </dsp:txBody>
      <dsp:txXfrm>
        <a:off x="674640" y="804463"/>
        <a:ext cx="552698" cy="972950"/>
      </dsp:txXfrm>
    </dsp:sp>
    <dsp:sp modelId="{E94C50F6-0C70-4EA7-A77F-D17539D2BA05}">
      <dsp:nvSpPr>
        <dsp:cNvPr id="0" name=""/>
        <dsp:cNvSpPr/>
      </dsp:nvSpPr>
      <dsp:spPr>
        <a:xfrm>
          <a:off x="1287864" y="774563"/>
          <a:ext cx="612498" cy="1032750"/>
        </a:xfrm>
        <a:prstGeom prst="roundRect">
          <a:avLst/>
        </a:prstGeom>
        <a:solidFill>
          <a:srgbClr val="0BA38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ca-ES" sz="500" kern="1200" dirty="0"/>
            <a:t>OBJECTIVES , PARTICIPATION METHODS AND COMMUNICATION  TOOLS (</a:t>
          </a:r>
          <a:r>
            <a:rPr lang="ca-ES" sz="500" kern="1200" dirty="0" err="1"/>
            <a:t>September</a:t>
          </a:r>
          <a:r>
            <a:rPr lang="ca-ES" sz="500" kern="1200" dirty="0"/>
            <a:t>- </a:t>
          </a:r>
          <a:r>
            <a:rPr lang="ca-ES" sz="500" kern="1200" dirty="0" err="1"/>
            <a:t>October</a:t>
          </a:r>
          <a:r>
            <a:rPr lang="ca-ES" sz="500" kern="1200" dirty="0"/>
            <a:t> 2024)</a:t>
          </a:r>
        </a:p>
      </dsp:txBody>
      <dsp:txXfrm>
        <a:off x="1317764" y="804463"/>
        <a:ext cx="552698" cy="972950"/>
      </dsp:txXfrm>
    </dsp:sp>
    <dsp:sp modelId="{DB91093B-9BF8-4E87-A80D-FA9C9CF29BC5}">
      <dsp:nvSpPr>
        <dsp:cNvPr id="0" name=""/>
        <dsp:cNvSpPr/>
      </dsp:nvSpPr>
      <dsp:spPr>
        <a:xfrm>
          <a:off x="1930987" y="774563"/>
          <a:ext cx="612498" cy="1032750"/>
        </a:xfrm>
        <a:prstGeom prst="roundRect">
          <a:avLst/>
        </a:prstGeom>
        <a:solidFill>
          <a:srgbClr val="0BA38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ca-ES" sz="500" kern="1200" dirty="0"/>
            <a:t>COMMUNICATION (...)</a:t>
          </a:r>
        </a:p>
      </dsp:txBody>
      <dsp:txXfrm>
        <a:off x="1960887" y="804463"/>
        <a:ext cx="552698" cy="972950"/>
      </dsp:txXfrm>
    </dsp:sp>
    <dsp:sp modelId="{89777369-2CB6-4874-BE8E-FF8B999F0A21}">
      <dsp:nvSpPr>
        <dsp:cNvPr id="0" name=""/>
        <dsp:cNvSpPr/>
      </dsp:nvSpPr>
      <dsp:spPr>
        <a:xfrm>
          <a:off x="2574110" y="774563"/>
          <a:ext cx="612498" cy="1032750"/>
        </a:xfrm>
        <a:prstGeom prst="roundRect">
          <a:avLst/>
        </a:prstGeom>
        <a:solidFill>
          <a:srgbClr val="0BA38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ca-ES" sz="500" kern="1200" dirty="0"/>
            <a:t>RECRUITMENT (...)</a:t>
          </a:r>
        </a:p>
      </dsp:txBody>
      <dsp:txXfrm>
        <a:off x="2604010" y="804463"/>
        <a:ext cx="552698" cy="972950"/>
      </dsp:txXfrm>
    </dsp:sp>
    <dsp:sp modelId="{EFBA4C8D-D075-45C2-BDC7-CCF3E6D4CD78}">
      <dsp:nvSpPr>
        <dsp:cNvPr id="0" name=""/>
        <dsp:cNvSpPr/>
      </dsp:nvSpPr>
      <dsp:spPr>
        <a:xfrm>
          <a:off x="3217234" y="774563"/>
          <a:ext cx="612498" cy="1032750"/>
        </a:xfrm>
        <a:prstGeom prst="roundRect">
          <a:avLst/>
        </a:prstGeom>
        <a:solidFill>
          <a:srgbClr val="0BA38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ca-ES" sz="500" kern="1200" dirty="0"/>
            <a:t>IMPLEMENTING PROCESS</a:t>
          </a:r>
        </a:p>
      </dsp:txBody>
      <dsp:txXfrm>
        <a:off x="3247134" y="804463"/>
        <a:ext cx="552698" cy="972950"/>
      </dsp:txXfrm>
    </dsp:sp>
    <dsp:sp modelId="{9F174EF5-5499-40C9-AB28-0C76E420D128}">
      <dsp:nvSpPr>
        <dsp:cNvPr id="0" name=""/>
        <dsp:cNvSpPr/>
      </dsp:nvSpPr>
      <dsp:spPr>
        <a:xfrm>
          <a:off x="3860357" y="774563"/>
          <a:ext cx="612498" cy="1032750"/>
        </a:xfrm>
        <a:prstGeom prst="roundRect">
          <a:avLst/>
        </a:prstGeom>
        <a:solidFill>
          <a:srgbClr val="0BA38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ca-ES" sz="500" kern="1200" dirty="0"/>
            <a:t>(...)</a:t>
          </a:r>
        </a:p>
      </dsp:txBody>
      <dsp:txXfrm>
        <a:off x="3890257" y="804463"/>
        <a:ext cx="552698" cy="972950"/>
      </dsp:txXfrm>
    </dsp:sp>
    <dsp:sp modelId="{13A6ED2F-C57E-4811-B56C-96EB663E62A9}">
      <dsp:nvSpPr>
        <dsp:cNvPr id="0" name=""/>
        <dsp:cNvSpPr/>
      </dsp:nvSpPr>
      <dsp:spPr>
        <a:xfrm>
          <a:off x="4503480" y="774563"/>
          <a:ext cx="612498" cy="1032750"/>
        </a:xfrm>
        <a:prstGeom prst="roundRect">
          <a:avLst/>
        </a:prstGeom>
        <a:solidFill>
          <a:srgbClr val="0BA38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ca-ES" sz="500" kern="1200" dirty="0"/>
            <a:t>MONITORING, FEEDBACK  AND ASSESSMENT (...) </a:t>
          </a:r>
        </a:p>
      </dsp:txBody>
      <dsp:txXfrm>
        <a:off x="4533380" y="804463"/>
        <a:ext cx="552698" cy="972950"/>
      </dsp:txXfrm>
    </dsp:sp>
    <dsp:sp modelId="{75CF7BDA-DBD8-4576-8969-8A900C9E63ED}">
      <dsp:nvSpPr>
        <dsp:cNvPr id="0" name=""/>
        <dsp:cNvSpPr/>
      </dsp:nvSpPr>
      <dsp:spPr>
        <a:xfrm>
          <a:off x="5146604" y="774563"/>
          <a:ext cx="612498" cy="1032750"/>
        </a:xfrm>
        <a:prstGeom prst="roundRect">
          <a:avLst/>
        </a:prstGeom>
        <a:solidFill>
          <a:srgbClr val="0BA38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ca-ES" sz="500" kern="1200" dirty="0"/>
            <a:t>VISION OF A RIVER BASIN WATER FORUM</a:t>
          </a:r>
        </a:p>
      </dsp:txBody>
      <dsp:txXfrm>
        <a:off x="5176504" y="804463"/>
        <a:ext cx="552698" cy="97295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Ananda ROHN</dc:creator>
  <cp:keywords/>
  <dc:description/>
  <cp:lastModifiedBy>Ananda ROHN</cp:lastModifiedBy>
  <cp:revision>1</cp:revision>
  <dcterms:created xsi:type="dcterms:W3CDTF">2025-10-30T09:09:00Z</dcterms:created>
  <dcterms:modified xsi:type="dcterms:W3CDTF">2025-10-30T09:14:00Z</dcterms:modified>
</cp:coreProperties>
</file>